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41" w:rsidRDefault="00C1681A" w:rsidP="00C1681A">
      <w:pPr>
        <w:pStyle w:val="BodyText"/>
        <w:tabs>
          <w:tab w:val="center" w:pos="4513"/>
          <w:tab w:val="right" w:pos="9026"/>
        </w:tabs>
        <w:jc w:val="left"/>
        <w:rPr>
          <w:b/>
        </w:rPr>
      </w:pPr>
      <w:r>
        <w:rPr>
          <w:b/>
        </w:rPr>
        <w:tab/>
      </w:r>
      <w:r w:rsidRPr="00C1681A">
        <w:rPr>
          <w:b/>
          <w:noProof/>
          <w:lang w:eastAsia="en-GB"/>
        </w:rPr>
        <mc:AlternateContent>
          <mc:Choice Requires="wps">
            <w:drawing>
              <wp:anchor distT="0" distB="0" distL="114300" distR="114300" simplePos="0" relativeHeight="251659264" behindDoc="0" locked="0" layoutInCell="1" allowOverlap="1" wp14:anchorId="1A0B3D82" wp14:editId="3C437693">
                <wp:simplePos x="0" y="0"/>
                <wp:positionH relativeFrom="column">
                  <wp:posOffset>4404360</wp:posOffset>
                </wp:positionH>
                <wp:positionV relativeFrom="paragraph">
                  <wp:posOffset>-624840</wp:posOffset>
                </wp:positionV>
                <wp:extent cx="1728470"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403985"/>
                        </a:xfrm>
                        <a:prstGeom prst="rect">
                          <a:avLst/>
                        </a:prstGeom>
                        <a:solidFill>
                          <a:srgbClr val="FFFFFF"/>
                        </a:solidFill>
                        <a:ln w="9525">
                          <a:noFill/>
                          <a:miter lim="800000"/>
                          <a:headEnd/>
                          <a:tailEnd/>
                        </a:ln>
                      </wps:spPr>
                      <wps:txbx>
                        <w:txbxContent>
                          <w:p w:rsidR="00C1681A" w:rsidRPr="00C1681A" w:rsidRDefault="00C1681A">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8pt;margin-top:-49.2pt;width:13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EUIQ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" stroked="f">
                <v:textbox style="mso-fit-shape-to-text:t">
                  <w:txbxContent>
                    <w:p w:rsidR="00C1681A" w:rsidRPr="00C1681A" w:rsidRDefault="00C1681A">
                      <w:pPr>
                        <w:rPr>
                          <w:rFonts w:ascii="Arial" w:hAnsi="Arial" w:cs="Arial"/>
                          <w:b/>
                        </w:rPr>
                      </w:pPr>
                    </w:p>
                  </w:txbxContent>
                </v:textbox>
              </v:shape>
            </w:pict>
          </mc:Fallback>
        </mc:AlternateContent>
      </w:r>
      <w:r w:rsidR="00551841">
        <w:rPr>
          <w:noProof/>
          <w:lang w:eastAsia="en-GB"/>
        </w:rPr>
        <w:drawing>
          <wp:inline distT="0" distB="0" distL="0" distR="0" wp14:anchorId="0328B0C9" wp14:editId="4B12B828">
            <wp:extent cx="4219575" cy="609600"/>
            <wp:effectExtent l="0" t="0" r="9525" b="0"/>
            <wp:docPr id="1" name="Picture 1" descr="calderdal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derdale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9575" cy="609600"/>
                    </a:xfrm>
                    <a:prstGeom prst="rect">
                      <a:avLst/>
                    </a:prstGeom>
                    <a:noFill/>
                    <a:ln>
                      <a:noFill/>
                    </a:ln>
                  </pic:spPr>
                </pic:pic>
              </a:graphicData>
            </a:graphic>
          </wp:inline>
        </w:drawing>
      </w:r>
      <w:r>
        <w:rPr>
          <w:b/>
        </w:rPr>
        <w:tab/>
      </w:r>
    </w:p>
    <w:p w:rsidR="00551841" w:rsidRDefault="00551841" w:rsidP="00551841">
      <w:pPr>
        <w:pStyle w:val="BodyText"/>
        <w:rPr>
          <w:b/>
        </w:rPr>
      </w:pPr>
    </w:p>
    <w:p w:rsidR="00AB54BF" w:rsidRDefault="00551841" w:rsidP="00AB54BF">
      <w:pPr>
        <w:jc w:val="center"/>
        <w:rPr>
          <w:rFonts w:ascii="Arial" w:hAnsi="Arial" w:cs="Arial"/>
          <w:b/>
        </w:rPr>
      </w:pPr>
      <w:r w:rsidRPr="00AB54BF">
        <w:rPr>
          <w:rFonts w:ascii="Arial" w:hAnsi="Arial" w:cs="Arial"/>
          <w:b/>
        </w:rPr>
        <w:t xml:space="preserve">Minutes of the Calderdale &amp; Huddersfield NHS Trust Board of Directors and Membership Council Members Annual General Meeting held </w:t>
      </w:r>
    </w:p>
    <w:p w:rsidR="00AB54BF" w:rsidRPr="00AB54BF" w:rsidRDefault="00551841" w:rsidP="00AB54BF">
      <w:pPr>
        <w:jc w:val="center"/>
        <w:rPr>
          <w:rFonts w:ascii="Arial" w:hAnsi="Arial" w:cs="Arial"/>
          <w:b/>
          <w:bCs/>
        </w:rPr>
      </w:pPr>
      <w:r w:rsidRPr="00AB54BF">
        <w:rPr>
          <w:rFonts w:ascii="Arial" w:hAnsi="Arial" w:cs="Arial"/>
          <w:b/>
        </w:rPr>
        <w:t xml:space="preserve">on Thursday </w:t>
      </w:r>
      <w:r w:rsidR="00AE6A3D" w:rsidRPr="00AB54BF">
        <w:rPr>
          <w:rFonts w:ascii="Arial" w:hAnsi="Arial" w:cs="Arial"/>
          <w:b/>
        </w:rPr>
        <w:t>1</w:t>
      </w:r>
      <w:r w:rsidR="004F7844">
        <w:rPr>
          <w:rFonts w:ascii="Arial" w:hAnsi="Arial" w:cs="Arial"/>
          <w:b/>
        </w:rPr>
        <w:t>5</w:t>
      </w:r>
      <w:r w:rsidR="00212818" w:rsidRPr="00AB54BF">
        <w:rPr>
          <w:rFonts w:ascii="Arial" w:hAnsi="Arial" w:cs="Arial"/>
          <w:b/>
        </w:rPr>
        <w:t xml:space="preserve"> S</w:t>
      </w:r>
      <w:r w:rsidR="00AE6A3D" w:rsidRPr="00AB54BF">
        <w:rPr>
          <w:rFonts w:ascii="Arial" w:hAnsi="Arial" w:cs="Arial"/>
          <w:b/>
        </w:rPr>
        <w:t xml:space="preserve">eptember </w:t>
      </w:r>
      <w:r w:rsidR="004F7844">
        <w:rPr>
          <w:rFonts w:ascii="Arial" w:hAnsi="Arial" w:cs="Arial"/>
          <w:b/>
        </w:rPr>
        <w:t>2016</w:t>
      </w:r>
      <w:r w:rsidRPr="00AB54BF">
        <w:rPr>
          <w:rFonts w:ascii="Arial" w:hAnsi="Arial" w:cs="Arial"/>
          <w:b/>
        </w:rPr>
        <w:t xml:space="preserve"> at </w:t>
      </w:r>
      <w:r w:rsidR="00AE6A3D" w:rsidRPr="00AB54BF">
        <w:rPr>
          <w:rFonts w:ascii="Arial" w:hAnsi="Arial" w:cs="Arial"/>
          <w:b/>
        </w:rPr>
        <w:t>6</w:t>
      </w:r>
      <w:r w:rsidRPr="00AB54BF">
        <w:rPr>
          <w:rFonts w:ascii="Arial" w:hAnsi="Arial" w:cs="Arial"/>
          <w:b/>
        </w:rPr>
        <w:t xml:space="preserve">.00 pm in </w:t>
      </w:r>
      <w:r w:rsidR="004F7844">
        <w:rPr>
          <w:rFonts w:ascii="Arial" w:hAnsi="Arial" w:cs="Arial"/>
          <w:b/>
        </w:rPr>
        <w:t>the Lecture Theatre, Learning Centre, Calderdale Royal Hospital</w:t>
      </w:r>
    </w:p>
    <w:p w:rsidR="00551841" w:rsidRDefault="00551841" w:rsidP="00551841">
      <w:pPr>
        <w:pStyle w:val="BodyText"/>
        <w:jc w:val="left"/>
        <w:rPr>
          <w:b/>
          <w:u w:val="single"/>
        </w:rPr>
      </w:pPr>
    </w:p>
    <w:p w:rsidR="00551841" w:rsidRPr="002158BE" w:rsidRDefault="00551841" w:rsidP="00551841">
      <w:pPr>
        <w:pStyle w:val="BodyText"/>
        <w:jc w:val="left"/>
        <w:rPr>
          <w:b/>
        </w:rPr>
      </w:pPr>
      <w:r w:rsidRPr="002158BE">
        <w:rPr>
          <w:b/>
        </w:rPr>
        <w:t>PRESENT</w:t>
      </w:r>
    </w:p>
    <w:p w:rsidR="00551841" w:rsidRPr="005300C3" w:rsidRDefault="00551841" w:rsidP="00551841">
      <w:pPr>
        <w:pStyle w:val="BodyText"/>
        <w:jc w:val="left"/>
        <w:rPr>
          <w:b/>
          <w:u w:val="single"/>
        </w:rPr>
      </w:pPr>
    </w:p>
    <w:p w:rsidR="00551841" w:rsidRDefault="00551841" w:rsidP="00551841">
      <w:pPr>
        <w:pStyle w:val="BodyText"/>
        <w:jc w:val="left"/>
      </w:pPr>
      <w:r w:rsidRPr="002158BE">
        <w:rPr>
          <w:b/>
        </w:rPr>
        <w:t>Speakers</w:t>
      </w:r>
    </w:p>
    <w:p w:rsidR="00551841" w:rsidRDefault="00551841" w:rsidP="00551841">
      <w:pPr>
        <w:pStyle w:val="BodyText"/>
        <w:jc w:val="left"/>
      </w:pPr>
      <w:r>
        <w:t>Mr Andrew Haigh, Chairman</w:t>
      </w:r>
    </w:p>
    <w:p w:rsidR="004F7844" w:rsidRDefault="004F7844" w:rsidP="004F7844">
      <w:pPr>
        <w:pStyle w:val="BodyText"/>
        <w:jc w:val="left"/>
      </w:pPr>
      <w:r>
        <w:t>Mr Wayne Clarke, Publicly Elected Member-Deputy Chair/Lead MC</w:t>
      </w:r>
    </w:p>
    <w:p w:rsidR="004F7844" w:rsidRDefault="004F7844" w:rsidP="004F7844">
      <w:pPr>
        <w:pStyle w:val="BodyText"/>
        <w:jc w:val="left"/>
      </w:pPr>
      <w:r>
        <w:t>Mr Keith Griffiths, Director of Finance</w:t>
      </w:r>
    </w:p>
    <w:p w:rsidR="004F7844" w:rsidRDefault="004F7844" w:rsidP="004F7844">
      <w:pPr>
        <w:pStyle w:val="BodyText"/>
        <w:jc w:val="left"/>
      </w:pPr>
      <w:r>
        <w:t xml:space="preserve">Mrs Clare Partridge, </w:t>
      </w:r>
      <w:r w:rsidR="00763F4E">
        <w:t>Engagement Lead</w:t>
      </w:r>
      <w:r>
        <w:t xml:space="preserve"> – KPMG External Auditors</w:t>
      </w:r>
    </w:p>
    <w:p w:rsidR="004F7844" w:rsidRDefault="004F7844" w:rsidP="004F7844">
      <w:pPr>
        <w:pStyle w:val="BodyText"/>
        <w:jc w:val="left"/>
      </w:pPr>
      <w:r>
        <w:t>Mrs Lindsay Rudge, Deputy Director of Nursing</w:t>
      </w:r>
    </w:p>
    <w:p w:rsidR="00551841" w:rsidRDefault="00551841" w:rsidP="00551841">
      <w:pPr>
        <w:pStyle w:val="BodyText"/>
        <w:jc w:val="left"/>
      </w:pPr>
      <w:r>
        <w:t>Mr Owen Williams, Chief Executive</w:t>
      </w:r>
    </w:p>
    <w:p w:rsidR="00551841" w:rsidRDefault="00551841" w:rsidP="00551841">
      <w:pPr>
        <w:pStyle w:val="BodyText"/>
        <w:jc w:val="left"/>
      </w:pPr>
    </w:p>
    <w:p w:rsidR="00551841" w:rsidRDefault="002158BE" w:rsidP="00551841">
      <w:pPr>
        <w:pStyle w:val="BodyText"/>
        <w:jc w:val="left"/>
      </w:pPr>
      <w:r>
        <w:t xml:space="preserve">Others present: </w:t>
      </w:r>
    </w:p>
    <w:p w:rsidR="00551841" w:rsidRPr="002158BE" w:rsidRDefault="00551841" w:rsidP="00551841">
      <w:pPr>
        <w:pStyle w:val="BodyText"/>
        <w:jc w:val="left"/>
        <w:rPr>
          <w:b/>
        </w:rPr>
      </w:pPr>
      <w:r w:rsidRPr="002158BE">
        <w:rPr>
          <w:b/>
        </w:rPr>
        <w:t>Board of Directors</w:t>
      </w:r>
    </w:p>
    <w:p w:rsidR="00867ABE" w:rsidRDefault="00867ABE" w:rsidP="00551841">
      <w:pPr>
        <w:pStyle w:val="BodyText"/>
        <w:jc w:val="left"/>
      </w:pPr>
      <w:r>
        <w:t>Dr David Anderson, Non</w:t>
      </w:r>
      <w:r w:rsidR="00BF4A32">
        <w:t>-</w:t>
      </w:r>
      <w:r>
        <w:t>Executive Director</w:t>
      </w:r>
    </w:p>
    <w:p w:rsidR="00867ABE" w:rsidRDefault="00867ABE" w:rsidP="00551841">
      <w:pPr>
        <w:pStyle w:val="BodyText"/>
        <w:jc w:val="left"/>
      </w:pPr>
      <w:r>
        <w:t>Mrs Helen Barker, Chief Operating Officer</w:t>
      </w:r>
    </w:p>
    <w:p w:rsidR="00761D3F" w:rsidRPr="00761D3F" w:rsidRDefault="00761D3F" w:rsidP="00551841">
      <w:pPr>
        <w:pStyle w:val="BodyText"/>
        <w:jc w:val="left"/>
      </w:pPr>
      <w:r w:rsidRPr="00761D3F">
        <w:t>Dr David Birkenhead, Executive Medical Director</w:t>
      </w:r>
    </w:p>
    <w:p w:rsidR="00867ABE" w:rsidRDefault="00BF4A32" w:rsidP="00F9640B">
      <w:pPr>
        <w:pStyle w:val="BodyText"/>
        <w:jc w:val="left"/>
      </w:pPr>
      <w:r>
        <w:t>Mr Richard Hopkin, Non-</w:t>
      </w:r>
      <w:r w:rsidR="00867ABE">
        <w:t>Executive Director (part)</w:t>
      </w:r>
    </w:p>
    <w:p w:rsidR="00F9640B" w:rsidRDefault="00BF4A32" w:rsidP="00F9640B">
      <w:pPr>
        <w:pStyle w:val="BodyText"/>
        <w:jc w:val="left"/>
      </w:pPr>
      <w:r>
        <w:t>Dr Linda Patterson, Non-</w:t>
      </w:r>
      <w:r w:rsidR="00F9640B" w:rsidRPr="00761D3F">
        <w:t>Executive Director</w:t>
      </w:r>
    </w:p>
    <w:p w:rsidR="004F7844" w:rsidRDefault="004F7844" w:rsidP="00AB54BF">
      <w:pPr>
        <w:pStyle w:val="BodyText"/>
        <w:jc w:val="left"/>
      </w:pPr>
      <w:r>
        <w:t>Mr Ian Warren, Executive Director of Workforce and OD</w:t>
      </w:r>
    </w:p>
    <w:p w:rsidR="00AB54BF" w:rsidRPr="004F7844" w:rsidRDefault="00AB54BF" w:rsidP="00AB54BF">
      <w:pPr>
        <w:pStyle w:val="BodyText"/>
        <w:jc w:val="left"/>
        <w:rPr>
          <w:b/>
        </w:rPr>
      </w:pPr>
      <w:r>
        <w:t>Mrs Jan Wilson, Non</w:t>
      </w:r>
      <w:r w:rsidR="00BF4A32">
        <w:t>-</w:t>
      </w:r>
      <w:r>
        <w:t>Executive Director</w:t>
      </w:r>
    </w:p>
    <w:p w:rsidR="00761D3F" w:rsidRPr="00867ABE" w:rsidRDefault="00867ABE" w:rsidP="00551841">
      <w:pPr>
        <w:pStyle w:val="BodyText"/>
        <w:jc w:val="left"/>
      </w:pPr>
      <w:r w:rsidRPr="00867ABE">
        <w:t>Mrs Victoria Pickles, Company Secretary</w:t>
      </w:r>
    </w:p>
    <w:p w:rsidR="00867ABE" w:rsidRDefault="00867ABE" w:rsidP="00551841">
      <w:pPr>
        <w:pStyle w:val="BodyText"/>
        <w:jc w:val="left"/>
        <w:rPr>
          <w:b/>
          <w:color w:val="FF0000"/>
          <w:u w:val="single"/>
        </w:rPr>
      </w:pPr>
    </w:p>
    <w:p w:rsidR="00551841" w:rsidRPr="002158BE" w:rsidRDefault="00551841" w:rsidP="00551841">
      <w:pPr>
        <w:pStyle w:val="BodyText"/>
        <w:jc w:val="left"/>
        <w:rPr>
          <w:b/>
        </w:rPr>
      </w:pPr>
      <w:r w:rsidRPr="002158BE">
        <w:rPr>
          <w:b/>
        </w:rPr>
        <w:t xml:space="preserve">Membership Council </w:t>
      </w:r>
    </w:p>
    <w:tbl>
      <w:tblPr>
        <w:tblW w:w="9234" w:type="dxa"/>
        <w:tblLook w:val="01E0" w:firstRow="1" w:lastRow="1" w:firstColumn="1" w:lastColumn="1" w:noHBand="0" w:noVBand="0"/>
      </w:tblPr>
      <w:tblGrid>
        <w:gridCol w:w="3888"/>
        <w:gridCol w:w="2613"/>
        <w:gridCol w:w="2733"/>
      </w:tblGrid>
      <w:tr w:rsidR="00AE6A3D" w:rsidRPr="00AE6A3D" w:rsidTr="002C2D9F">
        <w:tc>
          <w:tcPr>
            <w:tcW w:w="3888" w:type="dxa"/>
            <w:shd w:val="clear" w:color="auto" w:fill="auto"/>
          </w:tcPr>
          <w:p w:rsidR="00867ABE" w:rsidRDefault="00867ABE" w:rsidP="002C2D9F">
            <w:pPr>
              <w:pStyle w:val="BodyText"/>
              <w:jc w:val="left"/>
            </w:pPr>
            <w:r>
              <w:t>Mr Stephen Baines</w:t>
            </w:r>
          </w:p>
          <w:p w:rsidR="00867ABE" w:rsidRDefault="00867ABE" w:rsidP="002C2D9F">
            <w:pPr>
              <w:pStyle w:val="BodyText"/>
              <w:jc w:val="left"/>
            </w:pPr>
            <w:r>
              <w:t>Mrs Nasim Banu Esmail</w:t>
            </w:r>
          </w:p>
          <w:p w:rsidR="002C2D9F" w:rsidRPr="00867ABE" w:rsidRDefault="002C2D9F" w:rsidP="002C2D9F">
            <w:pPr>
              <w:pStyle w:val="BodyText"/>
              <w:jc w:val="left"/>
            </w:pPr>
            <w:r w:rsidRPr="00867ABE">
              <w:t>Mr</w:t>
            </w:r>
            <w:r w:rsidR="004232D3" w:rsidRPr="00867ABE">
              <w:t>s Rosemary Hedges</w:t>
            </w:r>
          </w:p>
          <w:p w:rsidR="00551841" w:rsidRDefault="00551841" w:rsidP="002C2D9F">
            <w:pPr>
              <w:pStyle w:val="BodyText"/>
              <w:jc w:val="left"/>
            </w:pPr>
            <w:r w:rsidRPr="00867ABE">
              <w:t xml:space="preserve">Mrs </w:t>
            </w:r>
            <w:r w:rsidR="004232D3" w:rsidRPr="00867ABE">
              <w:t>Dianne Hughes</w:t>
            </w:r>
          </w:p>
          <w:p w:rsidR="00867ABE" w:rsidRDefault="00867ABE" w:rsidP="002C2D9F">
            <w:pPr>
              <w:pStyle w:val="BodyText"/>
              <w:jc w:val="left"/>
            </w:pPr>
            <w:r>
              <w:t>Mrs Katy Reiter</w:t>
            </w:r>
          </w:p>
          <w:p w:rsidR="00867ABE" w:rsidRDefault="00867ABE" w:rsidP="002C2D9F">
            <w:pPr>
              <w:pStyle w:val="BodyText"/>
              <w:jc w:val="left"/>
            </w:pPr>
            <w:r>
              <w:t>Mrs Veronica Maher</w:t>
            </w:r>
          </w:p>
          <w:p w:rsidR="00867ABE" w:rsidRPr="00867ABE" w:rsidRDefault="00867ABE" w:rsidP="002C2D9F">
            <w:pPr>
              <w:pStyle w:val="BodyText"/>
              <w:jc w:val="left"/>
            </w:pPr>
            <w:r>
              <w:t>Mr Peter Middleton</w:t>
            </w:r>
          </w:p>
          <w:p w:rsidR="004232D3" w:rsidRPr="00867ABE" w:rsidRDefault="004232D3" w:rsidP="002C2D9F">
            <w:pPr>
              <w:pStyle w:val="BodyText"/>
              <w:jc w:val="left"/>
            </w:pPr>
            <w:r w:rsidRPr="00867ABE">
              <w:t>Mr Brian Moore</w:t>
            </w:r>
          </w:p>
          <w:p w:rsidR="00867ABE" w:rsidRPr="006150DF" w:rsidRDefault="00867ABE" w:rsidP="00867ABE">
            <w:pPr>
              <w:pStyle w:val="BodyText"/>
              <w:jc w:val="left"/>
            </w:pPr>
            <w:r>
              <w:t>Mrs Lynn Moore</w:t>
            </w:r>
          </w:p>
          <w:p w:rsidR="00B2414A" w:rsidRPr="00867ABE" w:rsidRDefault="00B2414A" w:rsidP="002C2D9F">
            <w:pPr>
              <w:pStyle w:val="BodyText"/>
              <w:jc w:val="left"/>
            </w:pPr>
            <w:r w:rsidRPr="00867ABE">
              <w:t>Mrs Jennifer Beaumont</w:t>
            </w:r>
          </w:p>
          <w:p w:rsidR="004232D3" w:rsidRPr="00867ABE" w:rsidRDefault="00B2414A" w:rsidP="002C2D9F">
            <w:pPr>
              <w:pStyle w:val="BodyText"/>
              <w:jc w:val="left"/>
            </w:pPr>
            <w:r w:rsidRPr="00867ABE">
              <w:t>Mr</w:t>
            </w:r>
            <w:r w:rsidR="004232D3" w:rsidRPr="00867ABE">
              <w:t xml:space="preserve"> Brian Richardson</w:t>
            </w:r>
          </w:p>
          <w:p w:rsidR="004232D3" w:rsidRPr="00867ABE" w:rsidRDefault="004232D3" w:rsidP="002C2D9F">
            <w:pPr>
              <w:pStyle w:val="BodyText"/>
              <w:jc w:val="left"/>
            </w:pPr>
            <w:r w:rsidRPr="00867ABE">
              <w:t>Mr George Richardson</w:t>
            </w:r>
            <w:r w:rsidR="00867ABE">
              <w:t xml:space="preserve"> (part)</w:t>
            </w:r>
          </w:p>
          <w:p w:rsidR="00867ABE" w:rsidRDefault="00867ABE" w:rsidP="00867ABE">
            <w:pPr>
              <w:pStyle w:val="BodyText"/>
              <w:jc w:val="left"/>
            </w:pPr>
            <w:r>
              <w:t>Mrs Di Wharmby</w:t>
            </w:r>
          </w:p>
          <w:p w:rsidR="003816FE" w:rsidRDefault="003816FE" w:rsidP="003816FE">
            <w:pPr>
              <w:pStyle w:val="BodyText"/>
              <w:jc w:val="left"/>
            </w:pPr>
            <w:r>
              <w:t>Mr Bob Metcalfe</w:t>
            </w:r>
          </w:p>
          <w:p w:rsidR="00D11900" w:rsidRPr="001D079B" w:rsidRDefault="00D11900" w:rsidP="00867ABE">
            <w:pPr>
              <w:pStyle w:val="BodyText"/>
              <w:jc w:val="left"/>
              <w:rPr>
                <w:color w:val="FF0000"/>
              </w:rPr>
            </w:pPr>
          </w:p>
        </w:tc>
        <w:tc>
          <w:tcPr>
            <w:tcW w:w="2613" w:type="dxa"/>
            <w:shd w:val="clear" w:color="auto" w:fill="auto"/>
          </w:tcPr>
          <w:p w:rsidR="00551841" w:rsidRPr="00D11900" w:rsidRDefault="00551841" w:rsidP="002C2D9F">
            <w:pPr>
              <w:pStyle w:val="BodyText"/>
              <w:jc w:val="left"/>
            </w:pPr>
          </w:p>
        </w:tc>
        <w:tc>
          <w:tcPr>
            <w:tcW w:w="2733" w:type="dxa"/>
            <w:shd w:val="clear" w:color="auto" w:fill="auto"/>
          </w:tcPr>
          <w:p w:rsidR="00551841" w:rsidRPr="00D11900" w:rsidRDefault="00551841" w:rsidP="00D11900">
            <w:pPr>
              <w:pStyle w:val="BodyText"/>
              <w:ind w:left="303"/>
              <w:jc w:val="left"/>
            </w:pPr>
          </w:p>
        </w:tc>
      </w:tr>
    </w:tbl>
    <w:p w:rsidR="00551841" w:rsidRPr="00AB54BF" w:rsidRDefault="00551841" w:rsidP="00551841">
      <w:pPr>
        <w:pStyle w:val="BodyText"/>
        <w:jc w:val="left"/>
        <w:rPr>
          <w:color w:val="FF0000"/>
        </w:rPr>
      </w:pPr>
    </w:p>
    <w:p w:rsidR="00551841" w:rsidRPr="004232D3" w:rsidRDefault="00551841" w:rsidP="002158BE">
      <w:pPr>
        <w:pStyle w:val="BodyText"/>
        <w:numPr>
          <w:ilvl w:val="0"/>
          <w:numId w:val="42"/>
        </w:numPr>
        <w:jc w:val="left"/>
        <w:rPr>
          <w:b/>
        </w:rPr>
      </w:pPr>
      <w:r w:rsidRPr="004232D3">
        <w:rPr>
          <w:b/>
        </w:rPr>
        <w:t>CHAIR’S OPENING STATEMENT AND INTRODUCTIONS</w:t>
      </w:r>
    </w:p>
    <w:p w:rsidR="001D079B" w:rsidRDefault="00551841" w:rsidP="00551841">
      <w:pPr>
        <w:pStyle w:val="BodyText"/>
        <w:jc w:val="left"/>
      </w:pPr>
      <w:r w:rsidRPr="004232D3">
        <w:t>The Chairman opened the meeting by</w:t>
      </w:r>
      <w:r w:rsidR="00CC7821">
        <w:t xml:space="preserve"> welcoming people to Calderdale Royal Hospital. He </w:t>
      </w:r>
      <w:r w:rsidR="00AE6A3D" w:rsidRPr="004232D3">
        <w:t>introduced the speakers</w:t>
      </w:r>
      <w:r w:rsidR="00CC7821">
        <w:t xml:space="preserve"> and noted that other</w:t>
      </w:r>
      <w:r w:rsidRPr="004232D3">
        <w:t xml:space="preserve"> members of the Board of </w:t>
      </w:r>
      <w:r w:rsidRPr="004232D3">
        <w:lastRenderedPageBreak/>
        <w:t xml:space="preserve">Directors and Membership Councillors were also present in the audience.  </w:t>
      </w:r>
      <w:r w:rsidR="0015265F">
        <w:t xml:space="preserve">The Chairman </w:t>
      </w:r>
      <w:r w:rsidR="00CC7821">
        <w:t>highlighted</w:t>
      </w:r>
      <w:r w:rsidR="001D079B">
        <w:t xml:space="preserve"> the Information Technology Developments showcase given by the Health Informatics team both </w:t>
      </w:r>
      <w:r w:rsidR="00CC7821">
        <w:t>and</w:t>
      </w:r>
      <w:r w:rsidR="00AC68AA">
        <w:t>, on behalf of the Board and Members thanked staff for their support.</w:t>
      </w:r>
    </w:p>
    <w:p w:rsidR="001D079B" w:rsidRDefault="001D079B" w:rsidP="00551841">
      <w:pPr>
        <w:pStyle w:val="BodyText"/>
        <w:jc w:val="left"/>
      </w:pPr>
    </w:p>
    <w:p w:rsidR="0063622A" w:rsidRPr="006150DF" w:rsidRDefault="0063622A" w:rsidP="002158BE">
      <w:pPr>
        <w:pStyle w:val="BodyText"/>
        <w:numPr>
          <w:ilvl w:val="0"/>
          <w:numId w:val="42"/>
        </w:numPr>
        <w:jc w:val="left"/>
        <w:rPr>
          <w:b/>
        </w:rPr>
      </w:pPr>
      <w:r w:rsidRPr="006150DF">
        <w:rPr>
          <w:b/>
        </w:rPr>
        <w:t>APOLOGIES</w:t>
      </w:r>
    </w:p>
    <w:p w:rsidR="0063622A" w:rsidRPr="006150DF" w:rsidRDefault="009F327B" w:rsidP="0063622A">
      <w:pPr>
        <w:pStyle w:val="BodyText"/>
        <w:jc w:val="left"/>
      </w:pPr>
      <w:r>
        <w:t>Apologies were received from:</w:t>
      </w:r>
    </w:p>
    <w:p w:rsidR="0063622A" w:rsidRPr="006150DF" w:rsidRDefault="0063622A" w:rsidP="0063622A">
      <w:pPr>
        <w:pStyle w:val="BodyText"/>
        <w:jc w:val="left"/>
      </w:pPr>
    </w:p>
    <w:p w:rsidR="0063622A" w:rsidRDefault="0063622A" w:rsidP="0063622A">
      <w:pPr>
        <w:pStyle w:val="BodyText"/>
        <w:jc w:val="left"/>
        <w:rPr>
          <w:b/>
          <w:u w:val="single"/>
        </w:rPr>
      </w:pPr>
      <w:r w:rsidRPr="006150DF">
        <w:rPr>
          <w:b/>
          <w:u w:val="single"/>
        </w:rPr>
        <w:t>Board of Directors</w:t>
      </w:r>
    </w:p>
    <w:p w:rsidR="0063622A" w:rsidRDefault="0063622A" w:rsidP="0063622A">
      <w:pPr>
        <w:pStyle w:val="BodyText"/>
        <w:jc w:val="left"/>
      </w:pPr>
      <w:r>
        <w:t>Mr Brendan Brown, Executive Director of Nursing</w:t>
      </w:r>
    </w:p>
    <w:p w:rsidR="0063622A" w:rsidRPr="006150DF" w:rsidRDefault="0063622A" w:rsidP="0063622A">
      <w:pPr>
        <w:pStyle w:val="BodyText"/>
        <w:jc w:val="left"/>
      </w:pPr>
      <w:r w:rsidRPr="006150DF">
        <w:t>Mrs Karen Heaton, Non</w:t>
      </w:r>
      <w:r>
        <w:t>-</w:t>
      </w:r>
      <w:r w:rsidRPr="006150DF">
        <w:t>Executive Director</w:t>
      </w:r>
    </w:p>
    <w:p w:rsidR="0063622A" w:rsidRPr="006150DF" w:rsidRDefault="0063622A" w:rsidP="0063622A">
      <w:pPr>
        <w:pStyle w:val="BodyText"/>
        <w:jc w:val="left"/>
      </w:pPr>
      <w:r w:rsidRPr="006150DF">
        <w:t>Mrs Lesley Hill, Director of Planning, Performance, Estates &amp; Facilities</w:t>
      </w:r>
    </w:p>
    <w:p w:rsidR="0063622A" w:rsidRDefault="0063622A" w:rsidP="0063622A">
      <w:pPr>
        <w:pStyle w:val="BodyText"/>
        <w:jc w:val="left"/>
      </w:pPr>
      <w:r>
        <w:t>Mr Philip Oldfield, Non-</w:t>
      </w:r>
      <w:r w:rsidRPr="006150DF">
        <w:t>Executive Director</w:t>
      </w:r>
    </w:p>
    <w:p w:rsidR="0063622A" w:rsidRPr="006150DF" w:rsidRDefault="0063622A" w:rsidP="0063622A">
      <w:pPr>
        <w:pStyle w:val="BodyText"/>
        <w:jc w:val="left"/>
      </w:pPr>
      <w:r>
        <w:t>Prof. Peter Roberts, Non-Executive Director</w:t>
      </w:r>
    </w:p>
    <w:p w:rsidR="0063622A" w:rsidRPr="001D079B" w:rsidRDefault="0063622A" w:rsidP="0063622A">
      <w:pPr>
        <w:pStyle w:val="BodyText"/>
        <w:jc w:val="left"/>
        <w:rPr>
          <w:color w:val="FF0000"/>
        </w:rPr>
      </w:pPr>
    </w:p>
    <w:p w:rsidR="0063622A" w:rsidRPr="006150DF" w:rsidRDefault="0063622A" w:rsidP="0063622A">
      <w:pPr>
        <w:pStyle w:val="BodyText"/>
        <w:jc w:val="left"/>
        <w:rPr>
          <w:b/>
          <w:u w:val="single"/>
        </w:rPr>
      </w:pPr>
      <w:r w:rsidRPr="006150DF">
        <w:rPr>
          <w:b/>
          <w:u w:val="single"/>
        </w:rPr>
        <w:t>Membership Council Members</w:t>
      </w:r>
    </w:p>
    <w:p w:rsidR="00867ABE" w:rsidRDefault="00867ABE" w:rsidP="0063622A">
      <w:pPr>
        <w:pStyle w:val="BodyText"/>
        <w:jc w:val="left"/>
      </w:pPr>
      <w:r>
        <w:t>Mrs Annette Bell</w:t>
      </w:r>
    </w:p>
    <w:p w:rsidR="0063622A" w:rsidRPr="006150DF" w:rsidRDefault="0063622A" w:rsidP="0063622A">
      <w:pPr>
        <w:pStyle w:val="BodyText"/>
        <w:jc w:val="left"/>
      </w:pPr>
      <w:r w:rsidRPr="006150DF">
        <w:t>Mrs Charlie Crabtree</w:t>
      </w:r>
    </w:p>
    <w:p w:rsidR="0063622A" w:rsidRDefault="0063622A" w:rsidP="0063622A">
      <w:pPr>
        <w:pStyle w:val="BodyText"/>
        <w:jc w:val="left"/>
      </w:pPr>
      <w:r w:rsidRPr="006150DF">
        <w:t>Mr Grenville Horsfall</w:t>
      </w:r>
    </w:p>
    <w:p w:rsidR="00867ABE" w:rsidRDefault="00867ABE" w:rsidP="00867ABE">
      <w:pPr>
        <w:pStyle w:val="BodyText"/>
        <w:jc w:val="left"/>
      </w:pPr>
      <w:r>
        <w:t>Mrs Michelle Rich</w:t>
      </w:r>
    </w:p>
    <w:p w:rsidR="00867ABE" w:rsidRPr="006150DF" w:rsidRDefault="00867ABE" w:rsidP="0063622A">
      <w:pPr>
        <w:pStyle w:val="BodyText"/>
        <w:jc w:val="left"/>
      </w:pPr>
      <w:r>
        <w:t>Ms Kate Wileman</w:t>
      </w:r>
    </w:p>
    <w:p w:rsidR="00DB7C9F" w:rsidRPr="006150DF" w:rsidRDefault="00DB7C9F" w:rsidP="00DB7C9F">
      <w:pPr>
        <w:pStyle w:val="BodyText"/>
        <w:jc w:val="left"/>
      </w:pPr>
      <w:r w:rsidRPr="006150DF">
        <w:t>Mr David Longstaff</w:t>
      </w:r>
    </w:p>
    <w:p w:rsidR="00DB7C9F" w:rsidRDefault="00DB7C9F" w:rsidP="00DB7C9F">
      <w:pPr>
        <w:pStyle w:val="BodyText"/>
        <w:jc w:val="left"/>
      </w:pPr>
      <w:r>
        <w:t>Mrs Sharon Lowrie</w:t>
      </w:r>
    </w:p>
    <w:p w:rsidR="0063622A" w:rsidRPr="006150DF" w:rsidRDefault="0063622A" w:rsidP="0063622A">
      <w:pPr>
        <w:pStyle w:val="BodyText"/>
        <w:jc w:val="left"/>
      </w:pPr>
      <w:r w:rsidRPr="006150DF">
        <w:t>Dr Cath O’Halloran</w:t>
      </w:r>
    </w:p>
    <w:p w:rsidR="00867ABE" w:rsidRDefault="00867ABE" w:rsidP="0063622A">
      <w:pPr>
        <w:pStyle w:val="BodyText"/>
        <w:jc w:val="left"/>
      </w:pPr>
      <w:r>
        <w:t>Mrs Dawn Stephenson</w:t>
      </w:r>
    </w:p>
    <w:p w:rsidR="0063622A" w:rsidRPr="006150DF" w:rsidRDefault="0063622A" w:rsidP="0063622A">
      <w:pPr>
        <w:pStyle w:val="BodyText"/>
        <w:jc w:val="left"/>
      </w:pPr>
      <w:r w:rsidRPr="006150DF">
        <w:t>Mrs Chris Bentley</w:t>
      </w:r>
    </w:p>
    <w:p w:rsidR="0063622A" w:rsidRPr="006150DF" w:rsidRDefault="0063622A" w:rsidP="0063622A">
      <w:pPr>
        <w:pStyle w:val="BodyText"/>
        <w:jc w:val="left"/>
      </w:pPr>
      <w:r w:rsidRPr="006150DF">
        <w:t>Mrs Eileen Hamer</w:t>
      </w:r>
    </w:p>
    <w:p w:rsidR="0063622A" w:rsidRPr="006150DF" w:rsidRDefault="0063622A" w:rsidP="0063622A">
      <w:pPr>
        <w:pStyle w:val="BodyText"/>
        <w:jc w:val="left"/>
      </w:pPr>
      <w:r w:rsidRPr="006150DF">
        <w:t>Dr Mary Kiely</w:t>
      </w:r>
    </w:p>
    <w:p w:rsidR="00867ABE" w:rsidRPr="006150DF" w:rsidRDefault="00867ABE" w:rsidP="00867ABE">
      <w:pPr>
        <w:pStyle w:val="BodyText"/>
        <w:jc w:val="left"/>
      </w:pPr>
      <w:r w:rsidRPr="006150DF">
        <w:t>Mrs Linda Salmons</w:t>
      </w:r>
    </w:p>
    <w:p w:rsidR="0063622A" w:rsidRDefault="0063622A" w:rsidP="00551841">
      <w:pPr>
        <w:pStyle w:val="BodyText"/>
        <w:jc w:val="left"/>
        <w:rPr>
          <w:b/>
        </w:rPr>
      </w:pPr>
    </w:p>
    <w:p w:rsidR="0063622A" w:rsidRPr="0063622A" w:rsidRDefault="0063622A" w:rsidP="009F327B">
      <w:pPr>
        <w:pStyle w:val="BodyText"/>
        <w:numPr>
          <w:ilvl w:val="0"/>
          <w:numId w:val="42"/>
        </w:numPr>
        <w:jc w:val="left"/>
        <w:rPr>
          <w:b/>
        </w:rPr>
      </w:pPr>
      <w:r w:rsidRPr="0063622A">
        <w:rPr>
          <w:b/>
        </w:rPr>
        <w:t>ANNUAL REPORT 2015/16</w:t>
      </w:r>
    </w:p>
    <w:p w:rsidR="001D079B" w:rsidRDefault="00AE6A3D" w:rsidP="00551841">
      <w:pPr>
        <w:pStyle w:val="BodyText"/>
        <w:jc w:val="left"/>
      </w:pPr>
      <w:r w:rsidRPr="003A7454">
        <w:t xml:space="preserve">The Chairman reported that </w:t>
      </w:r>
      <w:r w:rsidR="001D079B">
        <w:t>2015</w:t>
      </w:r>
      <w:r w:rsidR="0063622A">
        <w:t>/</w:t>
      </w:r>
      <w:r w:rsidR="003A7454" w:rsidRPr="003A7454">
        <w:t xml:space="preserve">16 </w:t>
      </w:r>
      <w:r w:rsidR="00CC7821">
        <w:t>was</w:t>
      </w:r>
      <w:r w:rsidR="001D079B">
        <w:t xml:space="preserve"> a challenging year for the Trust.  The national deficit was £2.45 billion and the Trust deficit stood at £20 million. </w:t>
      </w:r>
      <w:r w:rsidR="00CC7821">
        <w:t>He explained that t</w:t>
      </w:r>
      <w:r w:rsidR="001D079B">
        <w:t xml:space="preserve">he Trust </w:t>
      </w:r>
      <w:r w:rsidR="00CC7821">
        <w:t xml:space="preserve">had </w:t>
      </w:r>
      <w:r w:rsidR="001D079B">
        <w:t>worked hard, in liaison with the regulators</w:t>
      </w:r>
      <w:r w:rsidR="00DB7C9F">
        <w:t>,</w:t>
      </w:r>
      <w:r w:rsidR="001D079B">
        <w:t xml:space="preserve"> to deliver high quality services both </w:t>
      </w:r>
      <w:r w:rsidR="00DB7C9F">
        <w:t xml:space="preserve">in hospital and </w:t>
      </w:r>
      <w:r w:rsidR="00CC7821">
        <w:t xml:space="preserve">the community </w:t>
      </w:r>
      <w:r w:rsidR="00DB7C9F">
        <w:t>with targets</w:t>
      </w:r>
      <w:r w:rsidR="001D079B">
        <w:t xml:space="preserve"> being maintained </w:t>
      </w:r>
      <w:r w:rsidR="00CC7821">
        <w:t xml:space="preserve">in the majority of </w:t>
      </w:r>
      <w:r w:rsidR="001D079B">
        <w:t>areas.</w:t>
      </w:r>
    </w:p>
    <w:p w:rsidR="001D079B" w:rsidRDefault="001D079B" w:rsidP="00551841">
      <w:pPr>
        <w:pStyle w:val="BodyText"/>
        <w:jc w:val="left"/>
      </w:pPr>
    </w:p>
    <w:p w:rsidR="001D079B" w:rsidRDefault="00AC68AA" w:rsidP="00551841">
      <w:pPr>
        <w:pStyle w:val="BodyText"/>
        <w:jc w:val="left"/>
      </w:pPr>
      <w:r>
        <w:t xml:space="preserve">The Chairman reported </w:t>
      </w:r>
      <w:r w:rsidR="00CC7821">
        <w:t xml:space="preserve">some of the key things that had happened during the year including the launch of a </w:t>
      </w:r>
      <w:r w:rsidR="001D079B">
        <w:t xml:space="preserve">monthly Star Award </w:t>
      </w:r>
      <w:r w:rsidR="00CC7821">
        <w:t>to recognise and celebrate the achievement of Trust staff. He</w:t>
      </w:r>
      <w:r>
        <w:t xml:space="preserve"> also </w:t>
      </w:r>
      <w:r w:rsidR="00CC7821">
        <w:t xml:space="preserve">highlighted the </w:t>
      </w:r>
      <w:r>
        <w:t>Care Quality Commission</w:t>
      </w:r>
      <w:r w:rsidR="00CC7821">
        <w:t xml:space="preserve"> inspection in March which had shown some good care across both </w:t>
      </w:r>
      <w:r>
        <w:t>acute and community settings</w:t>
      </w:r>
      <w:r w:rsidR="00763F4E">
        <w:t xml:space="preserve"> </w:t>
      </w:r>
      <w:r>
        <w:t>yet also highlighted areas for improvements and this work has been underway since their visit in March.</w:t>
      </w:r>
    </w:p>
    <w:p w:rsidR="00AC68AA" w:rsidRDefault="00AC68AA" w:rsidP="00551841">
      <w:pPr>
        <w:pStyle w:val="BodyText"/>
        <w:jc w:val="left"/>
      </w:pPr>
    </w:p>
    <w:p w:rsidR="00AC68AA" w:rsidRDefault="00FE6553" w:rsidP="00551841">
      <w:pPr>
        <w:pStyle w:val="BodyText"/>
        <w:jc w:val="left"/>
      </w:pPr>
      <w:r>
        <w:t>The Chairman commented that the NHS financial position is challenging and will continue to be in the future. NHS organisations will face</w:t>
      </w:r>
      <w:r w:rsidR="00AC68AA">
        <w:t xml:space="preserve"> difficult choices</w:t>
      </w:r>
      <w:r>
        <w:t xml:space="preserve"> and that locally this has been seen in </w:t>
      </w:r>
      <w:r w:rsidR="00AC68AA">
        <w:t>the Right Care, Right Time, Right Place</w:t>
      </w:r>
      <w:r w:rsidR="00DB7C9F">
        <w:t xml:space="preserve"> (RCTP)</w:t>
      </w:r>
      <w:r w:rsidR="00AC68AA">
        <w:t xml:space="preserve"> consultation.</w:t>
      </w:r>
      <w:r>
        <w:t xml:space="preserve"> Colleagues from the Trust had spent a lot of time with CCG colleagues talking to the public, patients and service users about the proposed changes and that the</w:t>
      </w:r>
      <w:r w:rsidR="00AC68AA">
        <w:t xml:space="preserve"> CQC </w:t>
      </w:r>
      <w:r w:rsidR="00DB7C9F">
        <w:t xml:space="preserve">inspection </w:t>
      </w:r>
      <w:r w:rsidR="00AC68AA">
        <w:t>report findings support</w:t>
      </w:r>
      <w:r w:rsidR="00DB7C9F">
        <w:t>ed</w:t>
      </w:r>
      <w:r w:rsidR="00AC68AA">
        <w:t xml:space="preserve"> the case for change</w:t>
      </w:r>
      <w:r>
        <w:t xml:space="preserve">. </w:t>
      </w:r>
    </w:p>
    <w:p w:rsidR="00551841" w:rsidRPr="00AC68AA" w:rsidRDefault="00551841" w:rsidP="00FE6553">
      <w:pPr>
        <w:pStyle w:val="BodyText"/>
        <w:jc w:val="left"/>
      </w:pPr>
      <w:r w:rsidRPr="00AC68AA">
        <w:lastRenderedPageBreak/>
        <w:t>The Chair</w:t>
      </w:r>
      <w:r w:rsidR="0001119C" w:rsidRPr="00AC68AA">
        <w:t xml:space="preserve">man reported that this was the </w:t>
      </w:r>
      <w:r w:rsidR="00AC68AA" w:rsidRPr="00AC68AA">
        <w:t>ninth</w:t>
      </w:r>
      <w:r w:rsidRPr="00AC68AA">
        <w:t xml:space="preserve"> year when the Board of Directors and Membership Council had come together at a joint Annual General Meeting, alternating sites between Hudde</w:t>
      </w:r>
      <w:r w:rsidR="00FE6553">
        <w:t>rsfield and Halifax each year to present the Annual Report and Accounts, to report on the work of the Membership Council and to present the results of the recent Membership Council elections.</w:t>
      </w:r>
      <w:r w:rsidRPr="00AC68AA">
        <w:t xml:space="preserve"> </w:t>
      </w:r>
    </w:p>
    <w:p w:rsidR="00551841" w:rsidRDefault="00551841" w:rsidP="00551841">
      <w:pPr>
        <w:pStyle w:val="BodyText"/>
        <w:jc w:val="left"/>
        <w:rPr>
          <w:b/>
          <w:color w:val="FF0000"/>
        </w:rPr>
      </w:pPr>
    </w:p>
    <w:p w:rsidR="00551841" w:rsidRPr="006150DF" w:rsidRDefault="00551841" w:rsidP="009F327B">
      <w:pPr>
        <w:pStyle w:val="BodyText"/>
        <w:numPr>
          <w:ilvl w:val="0"/>
          <w:numId w:val="42"/>
        </w:numPr>
        <w:jc w:val="left"/>
        <w:rPr>
          <w:b/>
        </w:rPr>
      </w:pPr>
      <w:r w:rsidRPr="006150DF">
        <w:rPr>
          <w:b/>
        </w:rPr>
        <w:t>ANNUAL ACCOUNTS – APRIL 201</w:t>
      </w:r>
      <w:r w:rsidR="006150DF" w:rsidRPr="006150DF">
        <w:rPr>
          <w:b/>
        </w:rPr>
        <w:t>5</w:t>
      </w:r>
      <w:r w:rsidR="00F9640B" w:rsidRPr="006150DF">
        <w:rPr>
          <w:b/>
        </w:rPr>
        <w:t xml:space="preserve"> TO MARCH 201</w:t>
      </w:r>
      <w:r w:rsidR="006150DF" w:rsidRPr="006150DF">
        <w:rPr>
          <w:b/>
        </w:rPr>
        <w:t>6</w:t>
      </w:r>
    </w:p>
    <w:p w:rsidR="00551841" w:rsidRPr="006150DF" w:rsidRDefault="00285314" w:rsidP="00551841">
      <w:pPr>
        <w:jc w:val="both"/>
        <w:rPr>
          <w:rFonts w:ascii="Arial" w:hAnsi="Arial" w:cs="Arial"/>
        </w:rPr>
      </w:pPr>
      <w:r>
        <w:rPr>
          <w:rFonts w:ascii="Arial" w:hAnsi="Arial" w:cs="Arial"/>
        </w:rPr>
        <w:t xml:space="preserve">Keith Griffiths, </w:t>
      </w:r>
      <w:r w:rsidR="00AC52B2">
        <w:rPr>
          <w:rFonts w:ascii="Arial" w:hAnsi="Arial" w:cs="Arial"/>
        </w:rPr>
        <w:t>Executive Director of Finance</w:t>
      </w:r>
      <w:r w:rsidR="00551841" w:rsidRPr="006150DF">
        <w:rPr>
          <w:rFonts w:ascii="Arial" w:hAnsi="Arial" w:cs="Arial"/>
        </w:rPr>
        <w:t xml:space="preserve"> presented the Annual Accounts, full details of which were available in the Annual Report.  It was noted that the details of these had been discussed at the Board of Directors Meeting and these were approved as a correct record.</w:t>
      </w:r>
    </w:p>
    <w:p w:rsidR="00551841" w:rsidRPr="006150DF" w:rsidRDefault="00551841" w:rsidP="00551841">
      <w:pPr>
        <w:pStyle w:val="BodyText"/>
        <w:jc w:val="left"/>
        <w:rPr>
          <w:b/>
        </w:rPr>
      </w:pPr>
    </w:p>
    <w:p w:rsidR="00551841" w:rsidRPr="006150DF" w:rsidRDefault="009F327B" w:rsidP="00551841">
      <w:pPr>
        <w:pStyle w:val="BodyText"/>
        <w:jc w:val="left"/>
      </w:pPr>
      <w:r>
        <w:t>The key areas were noted:</w:t>
      </w:r>
    </w:p>
    <w:p w:rsidR="00551841" w:rsidRPr="009F327B" w:rsidRDefault="00551841" w:rsidP="00551841">
      <w:pPr>
        <w:pStyle w:val="BodyText"/>
        <w:jc w:val="left"/>
        <w:rPr>
          <w:b/>
        </w:rPr>
      </w:pPr>
      <w:r w:rsidRPr="001D079B">
        <w:rPr>
          <w:b/>
          <w:color w:val="FF0000"/>
        </w:rPr>
        <w:br/>
      </w:r>
      <w:r w:rsidRPr="009F327B">
        <w:rPr>
          <w:b/>
        </w:rPr>
        <w:t>Financial Context</w:t>
      </w:r>
    </w:p>
    <w:p w:rsidR="00FE6553" w:rsidRDefault="00FE6553" w:rsidP="00FE6553">
      <w:pPr>
        <w:pStyle w:val="BodyText"/>
        <w:jc w:val="left"/>
      </w:pPr>
      <w:r>
        <w:t>The Executive Director of Finance explained that over the year the Trust had seen:</w:t>
      </w:r>
    </w:p>
    <w:p w:rsidR="00FE6553" w:rsidRPr="009F327B" w:rsidRDefault="006150DF" w:rsidP="00FE6553">
      <w:pPr>
        <w:pStyle w:val="BodyText"/>
        <w:numPr>
          <w:ilvl w:val="0"/>
          <w:numId w:val="40"/>
        </w:numPr>
        <w:jc w:val="left"/>
      </w:pPr>
      <w:r w:rsidRPr="009F327B">
        <w:t>122</w:t>
      </w:r>
      <w:r w:rsidR="00177122" w:rsidRPr="009F327B">
        <w:t>,000</w:t>
      </w:r>
      <w:r w:rsidR="007C3CDF" w:rsidRPr="009F327B">
        <w:t xml:space="preserve"> inpatients</w:t>
      </w:r>
      <w:r w:rsidR="00177122" w:rsidRPr="009F327B">
        <w:t xml:space="preserve"> – elective</w:t>
      </w:r>
      <w:r w:rsidRPr="009F327B">
        <w:t>, non-elective</w:t>
      </w:r>
      <w:r w:rsidR="00177122" w:rsidRPr="009F327B">
        <w:t xml:space="preserve"> and </w:t>
      </w:r>
      <w:r w:rsidR="007C3CDF" w:rsidRPr="009F327B">
        <w:t>day cases</w:t>
      </w:r>
    </w:p>
    <w:p w:rsidR="00FE6553" w:rsidRPr="009F327B" w:rsidRDefault="006150DF" w:rsidP="00FE6553">
      <w:pPr>
        <w:pStyle w:val="BodyText"/>
        <w:numPr>
          <w:ilvl w:val="0"/>
          <w:numId w:val="40"/>
        </w:numPr>
        <w:jc w:val="left"/>
      </w:pPr>
      <w:r w:rsidRPr="009F327B">
        <w:t>441,000</w:t>
      </w:r>
      <w:r w:rsidR="00177122" w:rsidRPr="009F327B">
        <w:t xml:space="preserve"> </w:t>
      </w:r>
      <w:r w:rsidRPr="009F327B">
        <w:t>outpatients</w:t>
      </w:r>
    </w:p>
    <w:p w:rsidR="00F9640B" w:rsidRPr="009F327B" w:rsidRDefault="007C3CDF" w:rsidP="00FE6553">
      <w:pPr>
        <w:pStyle w:val="BodyText"/>
        <w:numPr>
          <w:ilvl w:val="0"/>
          <w:numId w:val="40"/>
        </w:numPr>
        <w:jc w:val="left"/>
      </w:pPr>
      <w:r w:rsidRPr="009F327B">
        <w:t>1</w:t>
      </w:r>
      <w:r w:rsidR="00177122" w:rsidRPr="009F327B">
        <w:t>4</w:t>
      </w:r>
      <w:r w:rsidR="006150DF" w:rsidRPr="009F327B">
        <w:t>7</w:t>
      </w:r>
      <w:r w:rsidR="00F9640B" w:rsidRPr="009F327B">
        <w:t>,000 A&amp;E attendances</w:t>
      </w:r>
    </w:p>
    <w:p w:rsidR="00FE6553" w:rsidRDefault="00FE6553" w:rsidP="00FE6553">
      <w:pPr>
        <w:pStyle w:val="BodyText"/>
        <w:jc w:val="left"/>
      </w:pPr>
    </w:p>
    <w:p w:rsidR="00A07672" w:rsidRPr="000971CC" w:rsidRDefault="00FE6553" w:rsidP="00076C64">
      <w:pPr>
        <w:pStyle w:val="BodyText"/>
        <w:jc w:val="left"/>
      </w:pPr>
      <w:r>
        <w:t>In addition the Trust has a turnover of £350m, the majority of which is spent on staffing with 5,909 colleagues employed by the Trust. There is p</w:t>
      </w:r>
      <w:r w:rsidR="00177122" w:rsidRPr="000971CC">
        <w:t xml:space="preserve">roperty and </w:t>
      </w:r>
      <w:r w:rsidR="004B1044" w:rsidRPr="000971CC">
        <w:t>equipment</w:t>
      </w:r>
      <w:r w:rsidR="00177122" w:rsidRPr="000971CC">
        <w:t xml:space="preserve"> over two hospital</w:t>
      </w:r>
      <w:r w:rsidR="007C3CDF" w:rsidRPr="000971CC">
        <w:t xml:space="preserve"> s</w:t>
      </w:r>
      <w:r w:rsidR="00551841" w:rsidRPr="000971CC">
        <w:t>ites</w:t>
      </w:r>
      <w:r w:rsidR="000971CC" w:rsidRPr="000971CC">
        <w:t xml:space="preserve"> with a combined value of £218</w:t>
      </w:r>
      <w:r w:rsidR="00177122" w:rsidRPr="000971CC">
        <w:t>m</w:t>
      </w:r>
      <w:r w:rsidR="00076C64">
        <w:t>. The Trust is required to make e</w:t>
      </w:r>
      <w:r w:rsidR="000971CC" w:rsidRPr="000971CC">
        <w:t>fficiency savings</w:t>
      </w:r>
      <w:r w:rsidR="00076C64">
        <w:t>,</w:t>
      </w:r>
      <w:r w:rsidR="000971CC" w:rsidRPr="000971CC">
        <w:t xml:space="preserve"> </w:t>
      </w:r>
      <w:r w:rsidR="00076C64">
        <w:t>d</w:t>
      </w:r>
      <w:r w:rsidR="000971CC" w:rsidRPr="000971CC">
        <w:t>riven by tariff</w:t>
      </w:r>
      <w:r w:rsidR="00076C64">
        <w:t xml:space="preserve"> against a c</w:t>
      </w:r>
      <w:r w:rsidR="00842E5E" w:rsidRPr="000971CC">
        <w:t xml:space="preserve">hallenging financial </w:t>
      </w:r>
      <w:r w:rsidR="000971CC" w:rsidRPr="000971CC">
        <w:t xml:space="preserve">and operational </w:t>
      </w:r>
      <w:r w:rsidR="00842E5E" w:rsidRPr="000971CC">
        <w:t>landscape</w:t>
      </w:r>
      <w:r w:rsidR="00076C64">
        <w:t>.</w:t>
      </w:r>
    </w:p>
    <w:p w:rsidR="00551841" w:rsidRPr="001D079B" w:rsidRDefault="00551841" w:rsidP="00551841">
      <w:pPr>
        <w:pStyle w:val="BodyText"/>
        <w:ind w:left="360"/>
        <w:jc w:val="left"/>
        <w:rPr>
          <w:color w:val="FF0000"/>
        </w:rPr>
      </w:pPr>
    </w:p>
    <w:p w:rsidR="00551841" w:rsidRPr="009F327B" w:rsidRDefault="008C099D" w:rsidP="00551841">
      <w:pPr>
        <w:pStyle w:val="BodyText"/>
        <w:ind w:left="360" w:hanging="360"/>
        <w:jc w:val="left"/>
        <w:rPr>
          <w:b/>
        </w:rPr>
      </w:pPr>
      <w:r w:rsidRPr="009F327B">
        <w:rPr>
          <w:b/>
        </w:rPr>
        <w:t xml:space="preserve">The Trust’s </w:t>
      </w:r>
      <w:r w:rsidR="00551841" w:rsidRPr="009F327B">
        <w:rPr>
          <w:b/>
        </w:rPr>
        <w:t>Performance in 201</w:t>
      </w:r>
      <w:r w:rsidR="000971CC" w:rsidRPr="009F327B">
        <w:rPr>
          <w:b/>
        </w:rPr>
        <w:t>5</w:t>
      </w:r>
      <w:r w:rsidR="007C3CDF" w:rsidRPr="009F327B">
        <w:rPr>
          <w:b/>
        </w:rPr>
        <w:t>/1</w:t>
      </w:r>
      <w:r w:rsidR="000971CC" w:rsidRPr="009F327B">
        <w:rPr>
          <w:b/>
        </w:rPr>
        <w:t>6 compared to 2014/15:</w:t>
      </w:r>
    </w:p>
    <w:p w:rsidR="00842E5E" w:rsidRPr="000971CC" w:rsidRDefault="000971CC" w:rsidP="00551841">
      <w:pPr>
        <w:pStyle w:val="BodyText"/>
        <w:numPr>
          <w:ilvl w:val="0"/>
          <w:numId w:val="5"/>
        </w:numPr>
        <w:ind w:hanging="720"/>
        <w:jc w:val="left"/>
      </w:pPr>
      <w:r w:rsidRPr="000971CC">
        <w:t>5% more non elective inpatients were treated</w:t>
      </w:r>
    </w:p>
    <w:p w:rsidR="000971CC" w:rsidRPr="000971CC" w:rsidRDefault="000971CC" w:rsidP="00551841">
      <w:pPr>
        <w:pStyle w:val="BodyText"/>
        <w:numPr>
          <w:ilvl w:val="0"/>
          <w:numId w:val="5"/>
        </w:numPr>
        <w:ind w:hanging="720"/>
        <w:jc w:val="left"/>
      </w:pPr>
      <w:r w:rsidRPr="000971CC">
        <w:t>3.5% more activity was seen in A&amp;E</w:t>
      </w:r>
    </w:p>
    <w:p w:rsidR="000971CC" w:rsidRPr="000971CC" w:rsidRDefault="000971CC" w:rsidP="00551841">
      <w:pPr>
        <w:pStyle w:val="BodyText"/>
        <w:numPr>
          <w:ilvl w:val="0"/>
          <w:numId w:val="5"/>
        </w:numPr>
        <w:ind w:hanging="720"/>
        <w:jc w:val="left"/>
      </w:pPr>
      <w:r w:rsidRPr="000971CC">
        <w:t>This put pressure on the Trust’s capacity to deliver planned elective activity</w:t>
      </w:r>
    </w:p>
    <w:p w:rsidR="000971CC" w:rsidRPr="000971CC" w:rsidRDefault="000971CC" w:rsidP="00551841">
      <w:pPr>
        <w:pStyle w:val="BodyText"/>
        <w:numPr>
          <w:ilvl w:val="0"/>
          <w:numId w:val="5"/>
        </w:numPr>
        <w:ind w:hanging="720"/>
        <w:jc w:val="left"/>
      </w:pPr>
      <w:r w:rsidRPr="000971CC">
        <w:t>Savings/efficiency gains worth £18m were delivered.</w:t>
      </w:r>
    </w:p>
    <w:p w:rsidR="00842E5E" w:rsidRPr="000971CC" w:rsidRDefault="00842E5E" w:rsidP="00842E5E">
      <w:pPr>
        <w:pStyle w:val="BodyText"/>
        <w:ind w:left="1080"/>
        <w:jc w:val="left"/>
      </w:pPr>
    </w:p>
    <w:p w:rsidR="00842E5E" w:rsidRPr="009F327B" w:rsidRDefault="00842E5E" w:rsidP="00842E5E">
      <w:pPr>
        <w:pStyle w:val="BodyText"/>
        <w:jc w:val="left"/>
        <w:rPr>
          <w:b/>
        </w:rPr>
      </w:pPr>
      <w:r w:rsidRPr="009F327B">
        <w:rPr>
          <w:b/>
        </w:rPr>
        <w:t>201</w:t>
      </w:r>
      <w:r w:rsidR="000971CC" w:rsidRPr="009F327B">
        <w:rPr>
          <w:b/>
        </w:rPr>
        <w:t>5</w:t>
      </w:r>
      <w:r w:rsidRPr="009F327B">
        <w:rPr>
          <w:b/>
        </w:rPr>
        <w:t>/1</w:t>
      </w:r>
      <w:r w:rsidR="000971CC" w:rsidRPr="009F327B">
        <w:rPr>
          <w:b/>
        </w:rPr>
        <w:t>6</w:t>
      </w:r>
      <w:r w:rsidRPr="009F327B">
        <w:rPr>
          <w:b/>
        </w:rPr>
        <w:t xml:space="preserve"> Financial Performance</w:t>
      </w:r>
    </w:p>
    <w:p w:rsidR="00842E5E" w:rsidRPr="000971CC" w:rsidRDefault="00842E5E" w:rsidP="00842E5E">
      <w:pPr>
        <w:pStyle w:val="BodyText"/>
        <w:jc w:val="left"/>
        <w:rPr>
          <w:b/>
        </w:rPr>
      </w:pPr>
      <w:r w:rsidRPr="001D079B">
        <w:rPr>
          <w:b/>
          <w:color w:val="FF0000"/>
        </w:rPr>
        <w:tab/>
      </w:r>
      <w:r w:rsidRPr="001D079B">
        <w:rPr>
          <w:b/>
          <w:color w:val="FF0000"/>
        </w:rPr>
        <w:tab/>
      </w:r>
      <w:r w:rsidRPr="001D079B">
        <w:rPr>
          <w:b/>
          <w:color w:val="FF0000"/>
        </w:rPr>
        <w:tab/>
      </w:r>
      <w:r w:rsidRPr="001D079B">
        <w:rPr>
          <w:b/>
          <w:color w:val="FF0000"/>
        </w:rPr>
        <w:tab/>
      </w:r>
      <w:r w:rsidRPr="001D079B">
        <w:rPr>
          <w:b/>
          <w:color w:val="FF0000"/>
        </w:rPr>
        <w:tab/>
      </w:r>
      <w:r w:rsidRPr="001D079B">
        <w:rPr>
          <w:b/>
          <w:color w:val="FF0000"/>
        </w:rPr>
        <w:tab/>
      </w:r>
      <w:r w:rsidRPr="001D079B">
        <w:rPr>
          <w:b/>
          <w:color w:val="FF0000"/>
        </w:rPr>
        <w:tab/>
      </w:r>
      <w:r w:rsidR="002158BE">
        <w:rPr>
          <w:b/>
          <w:color w:val="FF0000"/>
        </w:rPr>
        <w:tab/>
      </w:r>
      <w:r w:rsidRPr="000971CC">
        <w:rPr>
          <w:b/>
          <w:u w:val="single"/>
        </w:rPr>
        <w:t>Plan</w:t>
      </w:r>
      <w:r w:rsidRPr="000971CC">
        <w:rPr>
          <w:b/>
        </w:rPr>
        <w:tab/>
      </w:r>
      <w:r w:rsidRPr="000971CC">
        <w:rPr>
          <w:b/>
        </w:rPr>
        <w:tab/>
      </w:r>
      <w:r w:rsidRPr="000971CC">
        <w:rPr>
          <w:b/>
          <w:u w:val="single"/>
        </w:rPr>
        <w:t>Actual</w:t>
      </w:r>
    </w:p>
    <w:p w:rsidR="000971CC" w:rsidRDefault="00842E5E" w:rsidP="002158BE">
      <w:pPr>
        <w:pStyle w:val="BodyText"/>
        <w:jc w:val="left"/>
        <w:rPr>
          <w:color w:val="FF0000"/>
        </w:rPr>
      </w:pPr>
      <w:r w:rsidRPr="000971CC">
        <w:t>Income and Expenditure</w:t>
      </w:r>
      <w:r w:rsidR="002158BE">
        <w:t xml:space="preserve"> </w:t>
      </w:r>
      <w:r w:rsidRPr="000971CC">
        <w:t>(excl. exceptional items)</w:t>
      </w:r>
      <w:r w:rsidRPr="001D079B">
        <w:rPr>
          <w:color w:val="FF0000"/>
        </w:rPr>
        <w:tab/>
      </w:r>
      <w:r w:rsidR="000971CC">
        <w:rPr>
          <w:color w:val="FF0000"/>
        </w:rPr>
        <w:t>(2</w:t>
      </w:r>
      <w:r w:rsidRPr="001D079B">
        <w:rPr>
          <w:color w:val="FF0000"/>
        </w:rPr>
        <w:t>3</w:t>
      </w:r>
      <w:r w:rsidR="000971CC">
        <w:rPr>
          <w:color w:val="FF0000"/>
        </w:rPr>
        <w:t>.0)</w:t>
      </w:r>
      <w:r w:rsidR="000971CC">
        <w:rPr>
          <w:color w:val="FF0000"/>
        </w:rPr>
        <w:tab/>
      </w:r>
      <w:r w:rsidR="000971CC">
        <w:rPr>
          <w:color w:val="FF0000"/>
        </w:rPr>
        <w:tab/>
        <w:t>(21.0)</w:t>
      </w:r>
      <w:r w:rsidRPr="001D079B">
        <w:rPr>
          <w:color w:val="FF0000"/>
        </w:rPr>
        <w:tab/>
      </w:r>
      <w:r w:rsidRPr="001D079B">
        <w:rPr>
          <w:color w:val="FF0000"/>
        </w:rPr>
        <w:tab/>
      </w:r>
    </w:p>
    <w:p w:rsidR="00842E5E" w:rsidRPr="000971CC" w:rsidRDefault="000971CC" w:rsidP="002158BE">
      <w:pPr>
        <w:pStyle w:val="BodyText"/>
        <w:jc w:val="left"/>
      </w:pPr>
      <w:r w:rsidRPr="000971CC">
        <w:t>Capital Expenditure</w:t>
      </w:r>
      <w:r w:rsidRPr="000971CC">
        <w:tab/>
      </w:r>
      <w:r w:rsidRPr="000971CC">
        <w:tab/>
      </w:r>
      <w:r w:rsidRPr="000971CC">
        <w:tab/>
      </w:r>
      <w:r w:rsidR="002158BE">
        <w:tab/>
      </w:r>
      <w:r w:rsidR="002158BE">
        <w:tab/>
      </w:r>
      <w:r w:rsidR="002158BE">
        <w:tab/>
        <w:t xml:space="preserve"> </w:t>
      </w:r>
      <w:r w:rsidRPr="000971CC">
        <w:t>20.7</w:t>
      </w:r>
      <w:r w:rsidRPr="000971CC">
        <w:tab/>
      </w:r>
      <w:r w:rsidRPr="000971CC">
        <w:tab/>
        <w:t xml:space="preserve"> 20.2</w:t>
      </w:r>
    </w:p>
    <w:p w:rsidR="00842E5E" w:rsidRPr="000971CC" w:rsidRDefault="00842E5E" w:rsidP="002158BE">
      <w:pPr>
        <w:pStyle w:val="BodyText"/>
        <w:jc w:val="left"/>
      </w:pPr>
      <w:r w:rsidRPr="000971CC">
        <w:t>Cash Balance</w:t>
      </w:r>
      <w:r w:rsidRPr="000971CC">
        <w:tab/>
      </w:r>
      <w:r w:rsidRPr="000971CC">
        <w:tab/>
      </w:r>
      <w:r w:rsidRPr="000971CC">
        <w:tab/>
      </w:r>
      <w:r w:rsidRPr="000971CC">
        <w:tab/>
      </w:r>
      <w:r w:rsidR="000971CC" w:rsidRPr="000971CC">
        <w:t xml:space="preserve">   </w:t>
      </w:r>
      <w:r w:rsidR="002158BE">
        <w:tab/>
      </w:r>
      <w:r w:rsidR="002158BE">
        <w:tab/>
        <w:t xml:space="preserve">  </w:t>
      </w:r>
      <w:r w:rsidR="000971CC" w:rsidRPr="000971CC">
        <w:t>1.9</w:t>
      </w:r>
      <w:r w:rsidRPr="000971CC">
        <w:tab/>
      </w:r>
      <w:r w:rsidRPr="000971CC">
        <w:tab/>
      </w:r>
      <w:r w:rsidR="000971CC" w:rsidRPr="000971CC">
        <w:t xml:space="preserve">   1.9</w:t>
      </w:r>
    </w:p>
    <w:p w:rsidR="002158BE" w:rsidRDefault="00842E5E" w:rsidP="002158BE">
      <w:pPr>
        <w:pStyle w:val="BodyText"/>
        <w:jc w:val="left"/>
      </w:pPr>
      <w:r w:rsidRPr="000971CC">
        <w:t>Continuity of Service</w:t>
      </w:r>
      <w:r w:rsidR="002158BE">
        <w:t xml:space="preserve"> </w:t>
      </w:r>
      <w:r w:rsidRPr="000971CC">
        <w:t>Risk Rating</w:t>
      </w:r>
      <w:r w:rsidRPr="000971CC">
        <w:tab/>
      </w:r>
      <w:r w:rsidRPr="000971CC">
        <w:tab/>
      </w:r>
      <w:r w:rsidRPr="000971CC">
        <w:tab/>
      </w:r>
      <w:r w:rsidRPr="000971CC">
        <w:tab/>
      </w:r>
      <w:r w:rsidR="000971CC" w:rsidRPr="000971CC">
        <w:t xml:space="preserve">   </w:t>
      </w:r>
      <w:r w:rsidR="002158BE">
        <w:t>2</w:t>
      </w:r>
      <w:r w:rsidRPr="000971CC">
        <w:tab/>
      </w:r>
      <w:r w:rsidRPr="000971CC">
        <w:tab/>
      </w:r>
      <w:r w:rsidR="000971CC" w:rsidRPr="000971CC">
        <w:t xml:space="preserve">   </w:t>
      </w:r>
      <w:r w:rsidR="002158BE">
        <w:t xml:space="preserve"> 2</w:t>
      </w:r>
    </w:p>
    <w:p w:rsidR="00842E5E" w:rsidRPr="000971CC" w:rsidRDefault="00842E5E" w:rsidP="002158BE">
      <w:pPr>
        <w:pStyle w:val="BodyText"/>
        <w:jc w:val="left"/>
      </w:pPr>
      <w:r w:rsidRPr="000971CC">
        <w:t>Unqualified Audit Opinion</w:t>
      </w:r>
      <w:r w:rsidRPr="000971CC">
        <w:tab/>
      </w:r>
      <w:r w:rsidRPr="000971CC">
        <w:tab/>
      </w:r>
      <w:r w:rsidR="000971CC" w:rsidRPr="000971CC">
        <w:t xml:space="preserve">   </w:t>
      </w:r>
      <w:r w:rsidR="002158BE">
        <w:tab/>
      </w:r>
      <w:r w:rsidR="002158BE">
        <w:tab/>
      </w:r>
      <w:r w:rsidR="002158BE">
        <w:tab/>
        <w:t xml:space="preserve">   </w:t>
      </w:r>
      <w:r w:rsidRPr="000971CC">
        <w:t>√</w:t>
      </w:r>
      <w:r w:rsidRPr="000971CC">
        <w:tab/>
      </w:r>
      <w:r w:rsidRPr="000971CC">
        <w:tab/>
      </w:r>
      <w:r w:rsidR="000971CC" w:rsidRPr="000971CC">
        <w:t xml:space="preserve">   </w:t>
      </w:r>
      <w:r w:rsidR="002158BE">
        <w:t xml:space="preserve"> </w:t>
      </w:r>
      <w:r w:rsidRPr="000971CC">
        <w:t>√</w:t>
      </w:r>
    </w:p>
    <w:p w:rsidR="00842E5E" w:rsidRPr="001D079B" w:rsidRDefault="00842E5E" w:rsidP="00842E5E">
      <w:pPr>
        <w:pStyle w:val="BodyText"/>
        <w:ind w:left="1080"/>
        <w:jc w:val="left"/>
        <w:rPr>
          <w:color w:val="FF0000"/>
        </w:rPr>
      </w:pPr>
    </w:p>
    <w:p w:rsidR="00842E5E" w:rsidRPr="009F327B" w:rsidRDefault="00842E5E" w:rsidP="00842E5E">
      <w:pPr>
        <w:pStyle w:val="BodyText"/>
        <w:jc w:val="left"/>
        <w:rPr>
          <w:b/>
        </w:rPr>
      </w:pPr>
      <w:r w:rsidRPr="009F327B">
        <w:rPr>
          <w:b/>
        </w:rPr>
        <w:t>Key Financial Pressures</w:t>
      </w:r>
    </w:p>
    <w:p w:rsidR="002158BE" w:rsidRDefault="000971CC" w:rsidP="000971CC">
      <w:pPr>
        <w:pStyle w:val="BodyText"/>
        <w:numPr>
          <w:ilvl w:val="0"/>
          <w:numId w:val="23"/>
        </w:numPr>
        <w:jc w:val="left"/>
      </w:pPr>
      <w:r w:rsidRPr="000971CC">
        <w:t>Bed capacity linked to system resilience issues</w:t>
      </w:r>
      <w:r w:rsidR="002158BE">
        <w:t xml:space="preserve"> and the c</w:t>
      </w:r>
      <w:r w:rsidRPr="000971CC">
        <w:t>losure of capacity in community</w:t>
      </w:r>
    </w:p>
    <w:p w:rsidR="000971CC" w:rsidRPr="000971CC" w:rsidRDefault="000971CC" w:rsidP="000971CC">
      <w:pPr>
        <w:pStyle w:val="BodyText"/>
        <w:numPr>
          <w:ilvl w:val="0"/>
          <w:numId w:val="23"/>
        </w:numPr>
        <w:jc w:val="left"/>
      </w:pPr>
      <w:r w:rsidRPr="000971CC">
        <w:t>High levels of clinical staffing vacancies</w:t>
      </w:r>
      <w:r w:rsidR="002158BE">
        <w:t xml:space="preserve"> and n</w:t>
      </w:r>
      <w:r w:rsidRPr="000971CC">
        <w:t>ational recruitment pressures</w:t>
      </w:r>
      <w:r w:rsidR="002158BE">
        <w:t xml:space="preserve"> d</w:t>
      </w:r>
      <w:r w:rsidRPr="000971CC">
        <w:t>riving high levels of agency staffing costs</w:t>
      </w:r>
    </w:p>
    <w:p w:rsidR="00551841" w:rsidRPr="001D079B" w:rsidRDefault="00551841" w:rsidP="00551841">
      <w:pPr>
        <w:pStyle w:val="BodyText"/>
        <w:ind w:left="360" w:hanging="360"/>
        <w:jc w:val="left"/>
        <w:rPr>
          <w:color w:val="FF0000"/>
        </w:rPr>
      </w:pPr>
    </w:p>
    <w:p w:rsidR="00842E5E" w:rsidRPr="009F327B" w:rsidRDefault="00842E5E" w:rsidP="00551841">
      <w:pPr>
        <w:pStyle w:val="BodyText"/>
        <w:ind w:left="360" w:hanging="360"/>
        <w:jc w:val="left"/>
        <w:rPr>
          <w:b/>
        </w:rPr>
      </w:pPr>
      <w:r w:rsidRPr="009F327B">
        <w:rPr>
          <w:b/>
        </w:rPr>
        <w:t>Efficiency Savings Achieved</w:t>
      </w:r>
    </w:p>
    <w:p w:rsidR="00842E5E" w:rsidRPr="000971CC" w:rsidRDefault="00191225" w:rsidP="00551841">
      <w:pPr>
        <w:pStyle w:val="BodyText"/>
        <w:ind w:left="360" w:hanging="360"/>
        <w:jc w:val="left"/>
      </w:pPr>
      <w:r w:rsidRPr="000971CC">
        <w:t>Procurement</w:t>
      </w:r>
      <w:r w:rsidRPr="000971CC">
        <w:tab/>
      </w:r>
      <w:r w:rsidRPr="000971CC">
        <w:tab/>
      </w:r>
      <w:r w:rsidRPr="000971CC">
        <w:tab/>
      </w:r>
      <w:r w:rsidRPr="000971CC">
        <w:tab/>
      </w:r>
      <w:r w:rsidRPr="000971CC">
        <w:tab/>
        <w:t>£1</w:t>
      </w:r>
      <w:r w:rsidR="000971CC" w:rsidRPr="000971CC">
        <w:t>.4</w:t>
      </w:r>
      <w:r w:rsidRPr="000971CC">
        <w:t>m</w:t>
      </w:r>
    </w:p>
    <w:p w:rsidR="00191225" w:rsidRPr="000971CC" w:rsidRDefault="00191225" w:rsidP="00551841">
      <w:pPr>
        <w:pStyle w:val="BodyText"/>
        <w:ind w:left="360" w:hanging="360"/>
        <w:jc w:val="left"/>
      </w:pPr>
      <w:r w:rsidRPr="000971CC">
        <w:t xml:space="preserve">Administrative and </w:t>
      </w:r>
      <w:r w:rsidR="000971CC" w:rsidRPr="000971CC">
        <w:t>management</w:t>
      </w:r>
      <w:r w:rsidR="000971CC" w:rsidRPr="000971CC">
        <w:tab/>
      </w:r>
      <w:r w:rsidR="000971CC" w:rsidRPr="000971CC">
        <w:tab/>
        <w:t>£2.2</w:t>
      </w:r>
      <w:r w:rsidRPr="000971CC">
        <w:t>m</w:t>
      </w:r>
    </w:p>
    <w:p w:rsidR="00191225" w:rsidRPr="000971CC" w:rsidRDefault="000971CC" w:rsidP="00551841">
      <w:pPr>
        <w:pStyle w:val="BodyText"/>
        <w:ind w:left="360" w:hanging="360"/>
        <w:jc w:val="left"/>
      </w:pPr>
      <w:r w:rsidRPr="000971CC">
        <w:lastRenderedPageBreak/>
        <w:t>Clinical productivity</w:t>
      </w:r>
      <w:r w:rsidRPr="000971CC">
        <w:tab/>
      </w:r>
      <w:r w:rsidR="00191225" w:rsidRPr="000971CC">
        <w:tab/>
      </w:r>
      <w:r w:rsidR="00191225" w:rsidRPr="000971CC">
        <w:tab/>
      </w:r>
      <w:r w:rsidR="00191225" w:rsidRPr="000971CC">
        <w:tab/>
        <w:t>£</w:t>
      </w:r>
      <w:r w:rsidRPr="000971CC">
        <w:t>2.5m</w:t>
      </w:r>
    </w:p>
    <w:p w:rsidR="00191225" w:rsidRPr="000971CC" w:rsidRDefault="000971CC" w:rsidP="00551841">
      <w:pPr>
        <w:pStyle w:val="BodyText"/>
        <w:ind w:left="360" w:hanging="360"/>
        <w:jc w:val="left"/>
      </w:pPr>
      <w:r w:rsidRPr="000971CC">
        <w:t>Clinical workforce</w:t>
      </w:r>
      <w:r w:rsidR="00191225" w:rsidRPr="000971CC">
        <w:tab/>
      </w:r>
      <w:r w:rsidR="00191225" w:rsidRPr="000971CC">
        <w:tab/>
      </w:r>
      <w:r w:rsidR="00191225" w:rsidRPr="000971CC">
        <w:tab/>
      </w:r>
      <w:r w:rsidRPr="000971CC">
        <w:tab/>
      </w:r>
      <w:r w:rsidR="00191225" w:rsidRPr="000971CC">
        <w:t>£</w:t>
      </w:r>
      <w:r w:rsidRPr="000971CC">
        <w:t>3.</w:t>
      </w:r>
      <w:r w:rsidR="00191225" w:rsidRPr="000971CC">
        <w:t>2m</w:t>
      </w:r>
    </w:p>
    <w:p w:rsidR="00191225" w:rsidRPr="000971CC" w:rsidRDefault="000971CC" w:rsidP="00551841">
      <w:pPr>
        <w:pStyle w:val="BodyText"/>
        <w:ind w:left="360" w:hanging="360"/>
        <w:jc w:val="left"/>
      </w:pPr>
      <w:r w:rsidRPr="000971CC">
        <w:t>Non clinical and clinical income</w:t>
      </w:r>
      <w:r w:rsidR="00191225" w:rsidRPr="000971CC">
        <w:tab/>
      </w:r>
      <w:r w:rsidR="00191225" w:rsidRPr="000971CC">
        <w:tab/>
        <w:t>£</w:t>
      </w:r>
      <w:r w:rsidRPr="000971CC">
        <w:t>5.6m</w:t>
      </w:r>
    </w:p>
    <w:p w:rsidR="000971CC" w:rsidRPr="000971CC" w:rsidRDefault="000971CC" w:rsidP="00551841">
      <w:pPr>
        <w:pStyle w:val="BodyText"/>
        <w:ind w:left="360" w:hanging="360"/>
        <w:jc w:val="left"/>
      </w:pPr>
      <w:r w:rsidRPr="000971CC">
        <w:t>Estates &amp; facilities systems</w:t>
      </w:r>
      <w:r w:rsidRPr="000971CC">
        <w:tab/>
      </w:r>
      <w:r w:rsidRPr="000971CC">
        <w:tab/>
        <w:t>£1.2m</w:t>
      </w:r>
    </w:p>
    <w:p w:rsidR="000971CC" w:rsidRPr="000971CC" w:rsidRDefault="000971CC" w:rsidP="00551841">
      <w:pPr>
        <w:pStyle w:val="BodyText"/>
        <w:ind w:left="360" w:hanging="360"/>
        <w:jc w:val="left"/>
      </w:pPr>
      <w:r w:rsidRPr="000971CC">
        <w:t>Divisional budgetary control</w:t>
      </w:r>
      <w:r w:rsidRPr="000971CC">
        <w:tab/>
      </w:r>
      <w:r w:rsidRPr="000971CC">
        <w:tab/>
        <w:t>£1.9m</w:t>
      </w:r>
    </w:p>
    <w:p w:rsidR="000971CC" w:rsidRPr="000971CC" w:rsidRDefault="000971CC" w:rsidP="00551841">
      <w:pPr>
        <w:pStyle w:val="BodyText"/>
        <w:ind w:left="360" w:hanging="360"/>
        <w:jc w:val="left"/>
      </w:pPr>
    </w:p>
    <w:p w:rsidR="00191225" w:rsidRPr="000971CC" w:rsidRDefault="00191225" w:rsidP="00551841">
      <w:pPr>
        <w:pStyle w:val="BodyText"/>
        <w:ind w:left="360" w:hanging="360"/>
        <w:jc w:val="left"/>
      </w:pPr>
      <w:r w:rsidRPr="000971CC">
        <w:t>Total savings achieved</w:t>
      </w:r>
      <w:r w:rsidRPr="000971CC">
        <w:tab/>
      </w:r>
      <w:r w:rsidRPr="000971CC">
        <w:tab/>
        <w:t xml:space="preserve">         £1</w:t>
      </w:r>
      <w:r w:rsidR="000971CC" w:rsidRPr="000971CC">
        <w:t>8</w:t>
      </w:r>
      <w:r w:rsidRPr="000971CC">
        <w:t>m</w:t>
      </w:r>
    </w:p>
    <w:p w:rsidR="00842E5E" w:rsidRPr="001D079B" w:rsidRDefault="00842E5E" w:rsidP="00551841">
      <w:pPr>
        <w:pStyle w:val="BodyText"/>
        <w:ind w:left="360" w:hanging="360"/>
        <w:jc w:val="left"/>
        <w:rPr>
          <w:b/>
          <w:color w:val="FF0000"/>
          <w:u w:val="single"/>
        </w:rPr>
      </w:pPr>
    </w:p>
    <w:p w:rsidR="00A07672" w:rsidRPr="009F327B" w:rsidRDefault="00A07672" w:rsidP="00A07672">
      <w:pPr>
        <w:pStyle w:val="BodyText"/>
        <w:jc w:val="left"/>
        <w:rPr>
          <w:b/>
        </w:rPr>
      </w:pPr>
      <w:r w:rsidRPr="009F327B">
        <w:rPr>
          <w:b/>
        </w:rPr>
        <w:t>The Future</w:t>
      </w:r>
    </w:p>
    <w:p w:rsidR="0063622A" w:rsidRPr="0063622A" w:rsidRDefault="00076C64" w:rsidP="00076C64">
      <w:pPr>
        <w:pStyle w:val="BodyText"/>
        <w:jc w:val="left"/>
      </w:pPr>
      <w:r>
        <w:t>The Executive Director of Finance explained that the NHS faces u</w:t>
      </w:r>
      <w:r w:rsidR="00191225" w:rsidRPr="0063622A">
        <w:t>npre</w:t>
      </w:r>
      <w:r>
        <w:t xml:space="preserve">cedented financial challenges both </w:t>
      </w:r>
      <w:r w:rsidR="00191225" w:rsidRPr="0063622A">
        <w:t>locally and nationally</w:t>
      </w:r>
      <w:r>
        <w:t>. Locally the Trust has an increased</w:t>
      </w:r>
      <w:r w:rsidR="0063622A" w:rsidRPr="0063622A">
        <w:t xml:space="preserve"> demand for services</w:t>
      </w:r>
      <w:r>
        <w:t xml:space="preserve"> which will require c</w:t>
      </w:r>
      <w:r w:rsidR="0063622A" w:rsidRPr="0063622A">
        <w:t>loser joint working with other organisations across West Yorkshire</w:t>
      </w:r>
      <w:r>
        <w:t xml:space="preserve"> and m</w:t>
      </w:r>
      <w:r w:rsidR="0063622A" w:rsidRPr="0063622A">
        <w:t xml:space="preserve">odernisation </w:t>
      </w:r>
      <w:r>
        <w:t xml:space="preserve">of both </w:t>
      </w:r>
      <w:r w:rsidR="0063622A" w:rsidRPr="0063622A">
        <w:t>technology and</w:t>
      </w:r>
      <w:r>
        <w:t xml:space="preserve"> the </w:t>
      </w:r>
      <w:r w:rsidR="0063622A" w:rsidRPr="0063622A">
        <w:t>estate</w:t>
      </w:r>
      <w:r>
        <w:t>. He concluded that there were n</w:t>
      </w:r>
      <w:r w:rsidR="0063622A" w:rsidRPr="0063622A">
        <w:t>o short term solutions to CHFT’s financial deficit.</w:t>
      </w:r>
    </w:p>
    <w:p w:rsidR="00191225" w:rsidRPr="0063622A" w:rsidRDefault="00191225" w:rsidP="00191225">
      <w:pPr>
        <w:pStyle w:val="BodyText"/>
        <w:ind w:left="720"/>
        <w:jc w:val="left"/>
      </w:pPr>
    </w:p>
    <w:p w:rsidR="00551841" w:rsidRPr="001D079B" w:rsidRDefault="00551841" w:rsidP="00551841">
      <w:pPr>
        <w:pStyle w:val="BodyText"/>
        <w:ind w:left="360" w:hanging="360"/>
        <w:jc w:val="left"/>
        <w:rPr>
          <w:color w:val="FF0000"/>
        </w:rPr>
      </w:pPr>
    </w:p>
    <w:p w:rsidR="0063622A" w:rsidRPr="0063622A" w:rsidRDefault="0063622A" w:rsidP="009F327B">
      <w:pPr>
        <w:pStyle w:val="BodyText"/>
        <w:numPr>
          <w:ilvl w:val="0"/>
          <w:numId w:val="42"/>
        </w:numPr>
        <w:jc w:val="left"/>
        <w:rPr>
          <w:b/>
        </w:rPr>
      </w:pPr>
      <w:r w:rsidRPr="0063622A">
        <w:rPr>
          <w:b/>
        </w:rPr>
        <w:t>QUALITY REPORT</w:t>
      </w:r>
      <w:r w:rsidR="00551841" w:rsidRPr="0063622A">
        <w:rPr>
          <w:b/>
        </w:rPr>
        <w:tab/>
      </w:r>
    </w:p>
    <w:p w:rsidR="0063622A" w:rsidRDefault="0063622A" w:rsidP="00551841">
      <w:pPr>
        <w:pStyle w:val="BodyText"/>
        <w:jc w:val="left"/>
      </w:pPr>
      <w:r w:rsidRPr="0063622A">
        <w:t>Lindsay Rudge, Deputy Director of Nursing presented the Quality Report.</w:t>
      </w:r>
      <w:r>
        <w:t xml:space="preserve">  The presentation highlighted the quality priorities for 2015/16 and their progress:-</w:t>
      </w:r>
    </w:p>
    <w:p w:rsidR="0063622A" w:rsidRPr="009F327B" w:rsidRDefault="0063622A" w:rsidP="00635B2F">
      <w:pPr>
        <w:pStyle w:val="BodyText"/>
        <w:numPr>
          <w:ilvl w:val="0"/>
          <w:numId w:val="31"/>
        </w:numPr>
        <w:jc w:val="left"/>
      </w:pPr>
      <w:r w:rsidRPr="009F327B">
        <w:t>Improving Sepsis – partial</w:t>
      </w:r>
      <w:r w:rsidR="009F327B">
        <w:t>ly achieved</w:t>
      </w:r>
    </w:p>
    <w:p w:rsidR="0063622A" w:rsidRPr="009F327B" w:rsidRDefault="009F327B" w:rsidP="00635B2F">
      <w:pPr>
        <w:pStyle w:val="BodyText"/>
        <w:numPr>
          <w:ilvl w:val="0"/>
          <w:numId w:val="31"/>
        </w:numPr>
        <w:jc w:val="left"/>
      </w:pPr>
      <w:r>
        <w:t>Ensuring intravenous anti</w:t>
      </w:r>
      <w:r w:rsidRPr="009F327B">
        <w:t xml:space="preserve">biotics </w:t>
      </w:r>
      <w:r w:rsidR="0063622A" w:rsidRPr="009F327B">
        <w:t>are given on time – partial</w:t>
      </w:r>
      <w:r>
        <w:t>ly achieved</w:t>
      </w:r>
    </w:p>
    <w:p w:rsidR="0063622A" w:rsidRPr="009F327B" w:rsidRDefault="0063622A" w:rsidP="00635B2F">
      <w:pPr>
        <w:pStyle w:val="BodyText"/>
        <w:numPr>
          <w:ilvl w:val="0"/>
          <w:numId w:val="31"/>
        </w:numPr>
        <w:jc w:val="left"/>
      </w:pPr>
      <w:r w:rsidRPr="009F327B">
        <w:t xml:space="preserve">Improving the </w:t>
      </w:r>
      <w:r w:rsidR="009F327B" w:rsidRPr="009F327B">
        <w:t xml:space="preserve">discharge process </w:t>
      </w:r>
      <w:r w:rsidRPr="009F327B">
        <w:t>- complete</w:t>
      </w:r>
    </w:p>
    <w:p w:rsidR="0063622A" w:rsidRPr="009F327B" w:rsidRDefault="0063622A" w:rsidP="00635B2F">
      <w:pPr>
        <w:pStyle w:val="BodyText"/>
        <w:numPr>
          <w:ilvl w:val="0"/>
          <w:numId w:val="31"/>
        </w:numPr>
        <w:jc w:val="left"/>
      </w:pPr>
      <w:r w:rsidRPr="009F327B">
        <w:t xml:space="preserve">Better </w:t>
      </w:r>
      <w:r w:rsidR="009F327B" w:rsidRPr="009F327B">
        <w:t>f</w:t>
      </w:r>
      <w:r w:rsidRPr="009F327B">
        <w:t>ood – complete</w:t>
      </w:r>
    </w:p>
    <w:p w:rsidR="0063622A" w:rsidRDefault="0063622A" w:rsidP="00551841">
      <w:pPr>
        <w:pStyle w:val="BodyText"/>
        <w:jc w:val="left"/>
      </w:pPr>
    </w:p>
    <w:p w:rsidR="0063622A" w:rsidRDefault="00BF4A32" w:rsidP="00551841">
      <w:pPr>
        <w:pStyle w:val="BodyText"/>
        <w:jc w:val="left"/>
      </w:pPr>
      <w:r>
        <w:t>She reported that w</w:t>
      </w:r>
      <w:r w:rsidR="0063622A">
        <w:t>ork which had been undertaken throughout the year included:-</w:t>
      </w:r>
    </w:p>
    <w:p w:rsidR="0063622A" w:rsidRPr="009F327B" w:rsidRDefault="0063622A" w:rsidP="00635B2F">
      <w:pPr>
        <w:pStyle w:val="BodyText"/>
        <w:numPr>
          <w:ilvl w:val="0"/>
          <w:numId w:val="32"/>
        </w:numPr>
        <w:jc w:val="left"/>
      </w:pPr>
      <w:r w:rsidRPr="009F327B">
        <w:t>Safety Huddles</w:t>
      </w:r>
      <w:r w:rsidR="00635B2F" w:rsidRPr="009F327B">
        <w:t xml:space="preserve"> -</w:t>
      </w:r>
      <w:r w:rsidRPr="009F327B">
        <w:t xml:space="preserve"> a multi-disciplinary programme aimed at reducing falls.</w:t>
      </w:r>
    </w:p>
    <w:p w:rsidR="0063622A" w:rsidRPr="009F327B" w:rsidRDefault="0063622A" w:rsidP="00635B2F">
      <w:pPr>
        <w:pStyle w:val="BodyText"/>
        <w:numPr>
          <w:ilvl w:val="0"/>
          <w:numId w:val="32"/>
        </w:numPr>
        <w:jc w:val="left"/>
      </w:pPr>
      <w:r w:rsidRPr="009F327B">
        <w:t xml:space="preserve">Technology </w:t>
      </w:r>
      <w:r w:rsidR="009F327B">
        <w:t>s</w:t>
      </w:r>
      <w:r w:rsidRPr="009F327B">
        <w:t xml:space="preserve">upporting care – </w:t>
      </w:r>
      <w:r w:rsidR="00635B2F" w:rsidRPr="009F327B">
        <w:t>‘</w:t>
      </w:r>
      <w:r w:rsidR="00285314" w:rsidRPr="009F327B">
        <w:t>N</w:t>
      </w:r>
      <w:r w:rsidRPr="009F327B">
        <w:t>ervecentre</w:t>
      </w:r>
      <w:r w:rsidR="00635B2F" w:rsidRPr="009F327B">
        <w:t>’</w:t>
      </w:r>
      <w:r w:rsidRPr="009F327B">
        <w:t xml:space="preserve"> roll-out</w:t>
      </w:r>
      <w:r w:rsidR="00635B2F" w:rsidRPr="009F327B">
        <w:t xml:space="preserve"> to detect when a patient’s condition is deteriorating</w:t>
      </w:r>
    </w:p>
    <w:p w:rsidR="00635B2F" w:rsidRPr="009F327B" w:rsidRDefault="00635B2F" w:rsidP="00635B2F">
      <w:pPr>
        <w:pStyle w:val="BodyText"/>
        <w:numPr>
          <w:ilvl w:val="0"/>
          <w:numId w:val="32"/>
        </w:numPr>
        <w:jc w:val="left"/>
      </w:pPr>
      <w:r w:rsidRPr="009F327B">
        <w:t>Hospital Out of Hours Programme</w:t>
      </w:r>
    </w:p>
    <w:p w:rsidR="00635B2F" w:rsidRPr="009F327B" w:rsidRDefault="00635B2F" w:rsidP="00635B2F">
      <w:pPr>
        <w:pStyle w:val="BodyText"/>
        <w:numPr>
          <w:ilvl w:val="0"/>
          <w:numId w:val="32"/>
        </w:numPr>
        <w:jc w:val="left"/>
      </w:pPr>
      <w:r w:rsidRPr="009F327B">
        <w:t>Visit by CQC Inspectors – overall rating “Requires Improvement”</w:t>
      </w:r>
    </w:p>
    <w:p w:rsidR="00635B2F" w:rsidRPr="009F327B" w:rsidRDefault="00635B2F" w:rsidP="00635B2F">
      <w:pPr>
        <w:pStyle w:val="BodyText"/>
        <w:numPr>
          <w:ilvl w:val="0"/>
          <w:numId w:val="32"/>
        </w:numPr>
        <w:jc w:val="left"/>
      </w:pPr>
      <w:r w:rsidRPr="009F327B">
        <w:t xml:space="preserve">Development of a new Community Division </w:t>
      </w:r>
    </w:p>
    <w:p w:rsidR="00635B2F" w:rsidRDefault="00635B2F" w:rsidP="00551841">
      <w:pPr>
        <w:pStyle w:val="BodyText"/>
        <w:jc w:val="left"/>
      </w:pPr>
    </w:p>
    <w:p w:rsidR="00635B2F" w:rsidRDefault="00635B2F" w:rsidP="00551841">
      <w:pPr>
        <w:pStyle w:val="BodyText"/>
        <w:jc w:val="left"/>
      </w:pPr>
      <w:r>
        <w:t xml:space="preserve">Joint work with the Membership Council to address </w:t>
      </w:r>
      <w:r w:rsidR="00285314">
        <w:t xml:space="preserve">patient experience feedback </w:t>
      </w:r>
      <w:r>
        <w:t>included:-</w:t>
      </w:r>
    </w:p>
    <w:p w:rsidR="00635B2F" w:rsidRPr="009F327B" w:rsidRDefault="00635B2F" w:rsidP="00635B2F">
      <w:pPr>
        <w:pStyle w:val="BodyText"/>
        <w:numPr>
          <w:ilvl w:val="0"/>
          <w:numId w:val="33"/>
        </w:numPr>
        <w:jc w:val="left"/>
      </w:pPr>
      <w:r w:rsidRPr="009F327B">
        <w:t>Reduce Noise at Night – introduction of soft closing bin lids. Research study commenced on Ward 1, HRI</w:t>
      </w:r>
    </w:p>
    <w:p w:rsidR="00635B2F" w:rsidRPr="009F327B" w:rsidRDefault="00635B2F" w:rsidP="00635B2F">
      <w:pPr>
        <w:pStyle w:val="BodyText"/>
        <w:numPr>
          <w:ilvl w:val="0"/>
          <w:numId w:val="33"/>
        </w:numPr>
        <w:jc w:val="left"/>
      </w:pPr>
      <w:r w:rsidRPr="009F327B">
        <w:t>Community – Time arranged to meet the midwife – increased number of community drop in clinics</w:t>
      </w:r>
    </w:p>
    <w:p w:rsidR="00635B2F" w:rsidRPr="009F327B" w:rsidRDefault="00635B2F" w:rsidP="00635B2F">
      <w:pPr>
        <w:pStyle w:val="BodyText"/>
        <w:numPr>
          <w:ilvl w:val="0"/>
          <w:numId w:val="33"/>
        </w:numPr>
        <w:jc w:val="left"/>
      </w:pPr>
      <w:r w:rsidRPr="009F327B">
        <w:t>Not many menu choices – updated menus reviewed every 4 weeks.  Additional options and special diet menus available</w:t>
      </w:r>
    </w:p>
    <w:p w:rsidR="00635B2F" w:rsidRPr="009F327B" w:rsidRDefault="00635B2F" w:rsidP="00635B2F">
      <w:pPr>
        <w:pStyle w:val="BodyText"/>
        <w:numPr>
          <w:ilvl w:val="0"/>
          <w:numId w:val="33"/>
        </w:numPr>
        <w:jc w:val="left"/>
      </w:pPr>
      <w:r w:rsidRPr="009F327B">
        <w:t>Care and residential homes required more information around falls prevention and mental health guidance – The QUEST multi-disciplinary team have developed advice sheets for homes.</w:t>
      </w:r>
    </w:p>
    <w:p w:rsidR="00BF4A32" w:rsidRDefault="00BF4A32" w:rsidP="00635B2F">
      <w:pPr>
        <w:pStyle w:val="BodyText"/>
        <w:jc w:val="left"/>
      </w:pPr>
    </w:p>
    <w:p w:rsidR="00AC52B2" w:rsidRDefault="00635B2F" w:rsidP="00635B2F">
      <w:pPr>
        <w:pStyle w:val="BodyText"/>
        <w:jc w:val="left"/>
      </w:pPr>
      <w:r>
        <w:t xml:space="preserve">The Trust had also been successful in receiving a patient safety award for the </w:t>
      </w:r>
      <w:r w:rsidR="00285314">
        <w:t xml:space="preserve">Dementia </w:t>
      </w:r>
      <w:r>
        <w:t>team’s work and this was being further developed</w:t>
      </w:r>
      <w:r w:rsidR="00BF4A32">
        <w:t xml:space="preserve"> within the Trust</w:t>
      </w:r>
      <w:r>
        <w:t>.  It was noted that the CQC had commented on th</w:t>
      </w:r>
      <w:r w:rsidR="00AC52B2">
        <w:t>is</w:t>
      </w:r>
      <w:r>
        <w:t xml:space="preserve"> work and acknowledged it as an example of good practice.</w:t>
      </w:r>
      <w:r w:rsidR="00E61F20">
        <w:t xml:space="preserve">   </w:t>
      </w:r>
    </w:p>
    <w:p w:rsidR="00AC52B2" w:rsidRDefault="00AC52B2" w:rsidP="00635B2F">
      <w:pPr>
        <w:pStyle w:val="BodyText"/>
        <w:jc w:val="left"/>
      </w:pPr>
    </w:p>
    <w:p w:rsidR="00635B2F" w:rsidRDefault="00AC52B2" w:rsidP="00635B2F">
      <w:pPr>
        <w:pStyle w:val="BodyText"/>
        <w:jc w:val="left"/>
      </w:pPr>
      <w:r>
        <w:lastRenderedPageBreak/>
        <w:t xml:space="preserve">Finally, </w:t>
      </w:r>
      <w:r w:rsidR="00356D4A">
        <w:t>she highlighted that</w:t>
      </w:r>
      <w:r>
        <w:t xml:space="preserve"> </w:t>
      </w:r>
      <w:r w:rsidR="00356D4A">
        <w:t>‘</w:t>
      </w:r>
      <w:r w:rsidR="00E61F20">
        <w:t>Compassionate Care</w:t>
      </w:r>
      <w:r w:rsidR="00356D4A">
        <w:t>’</w:t>
      </w:r>
      <w:r w:rsidR="00E61F20">
        <w:t xml:space="preserve"> was a key motivator for all </w:t>
      </w:r>
      <w:r>
        <w:t xml:space="preserve">Trust </w:t>
      </w:r>
      <w:r w:rsidR="00E61F20">
        <w:t>colleagues and</w:t>
      </w:r>
      <w:r w:rsidR="00842762">
        <w:t xml:space="preserve"> that</w:t>
      </w:r>
      <w:r w:rsidR="00E61F20">
        <w:t xml:space="preserve"> the legacy of the </w:t>
      </w:r>
      <w:r w:rsidR="00285314">
        <w:t xml:space="preserve">late Dr </w:t>
      </w:r>
      <w:r w:rsidR="00E61F20">
        <w:t xml:space="preserve">Kate Granger who introduced “Hello my name is …” </w:t>
      </w:r>
      <w:r w:rsidR="00285314">
        <w:t xml:space="preserve">would be </w:t>
      </w:r>
      <w:r w:rsidR="00E61F20">
        <w:t>continued throughout all departments.</w:t>
      </w:r>
    </w:p>
    <w:p w:rsidR="00E61F20" w:rsidRDefault="00E61F20" w:rsidP="00551841">
      <w:pPr>
        <w:pStyle w:val="BodyText"/>
        <w:jc w:val="left"/>
        <w:rPr>
          <w:b/>
          <w:color w:val="FF0000"/>
        </w:rPr>
      </w:pPr>
    </w:p>
    <w:p w:rsidR="00E61F20" w:rsidRPr="00E61F20" w:rsidRDefault="00E61F20" w:rsidP="009F327B">
      <w:pPr>
        <w:pStyle w:val="BodyText"/>
        <w:numPr>
          <w:ilvl w:val="0"/>
          <w:numId w:val="42"/>
        </w:numPr>
        <w:jc w:val="left"/>
        <w:rPr>
          <w:b/>
        </w:rPr>
      </w:pPr>
      <w:r w:rsidRPr="00E61F20">
        <w:rPr>
          <w:b/>
        </w:rPr>
        <w:t>EXTERNAL AUDIT OPINION ON ANNUAL REPORT/QUALITY ACCOUNTS</w:t>
      </w:r>
    </w:p>
    <w:p w:rsidR="00E61F20" w:rsidRPr="00E61F20" w:rsidRDefault="00E61F20" w:rsidP="00E61F20">
      <w:pPr>
        <w:pStyle w:val="BodyText"/>
        <w:jc w:val="left"/>
      </w:pPr>
      <w:r w:rsidRPr="00E61F20">
        <w:t xml:space="preserve">Clare Partridge, </w:t>
      </w:r>
      <w:r w:rsidR="00763F4E">
        <w:t>Engagement Lead</w:t>
      </w:r>
      <w:r w:rsidRPr="00E61F20">
        <w:t xml:space="preserve"> from KPMG gave a presentation outlining the work undertaken </w:t>
      </w:r>
      <w:r w:rsidR="00AC52B2">
        <w:t>by</w:t>
      </w:r>
      <w:r w:rsidRPr="00E61F20">
        <w:t xml:space="preserve"> the external auditors</w:t>
      </w:r>
      <w:r w:rsidR="00842762">
        <w:t xml:space="preserve"> on the Annual Report and Accounts and the Quality Accounts. She explained the </w:t>
      </w:r>
      <w:r w:rsidRPr="00E61F20">
        <w:t xml:space="preserve">three areas focussed on within the Audit </w:t>
      </w:r>
      <w:r w:rsidR="00763F4E">
        <w:t>were:</w:t>
      </w:r>
      <w:r w:rsidRPr="00E61F20">
        <w:t>-</w:t>
      </w:r>
    </w:p>
    <w:p w:rsidR="00E61F20" w:rsidRPr="00E61F20" w:rsidRDefault="00E61F20" w:rsidP="00E61F20">
      <w:pPr>
        <w:pStyle w:val="BodyText"/>
        <w:numPr>
          <w:ilvl w:val="0"/>
          <w:numId w:val="14"/>
        </w:numPr>
        <w:jc w:val="left"/>
      </w:pPr>
      <w:r w:rsidRPr="00E61F20">
        <w:t xml:space="preserve">Use of </w:t>
      </w:r>
      <w:r w:rsidR="00842762">
        <w:t>r</w:t>
      </w:r>
      <w:r w:rsidRPr="00E61F20">
        <w:t>esources</w:t>
      </w:r>
    </w:p>
    <w:p w:rsidR="00E61F20" w:rsidRPr="00E61F20" w:rsidRDefault="00E61F20" w:rsidP="00E61F20">
      <w:pPr>
        <w:pStyle w:val="BodyText"/>
        <w:numPr>
          <w:ilvl w:val="0"/>
          <w:numId w:val="14"/>
        </w:numPr>
        <w:jc w:val="left"/>
      </w:pPr>
      <w:r w:rsidRPr="00E61F20">
        <w:t>Financ</w:t>
      </w:r>
      <w:r w:rsidR="00842762">
        <w:t>ial</w:t>
      </w:r>
      <w:r w:rsidRPr="00E61F20">
        <w:t xml:space="preserve"> Statements Audit</w:t>
      </w:r>
    </w:p>
    <w:p w:rsidR="00E61F20" w:rsidRPr="00E61F20" w:rsidRDefault="00E61F20" w:rsidP="00E61F20">
      <w:pPr>
        <w:pStyle w:val="BodyText"/>
        <w:numPr>
          <w:ilvl w:val="0"/>
          <w:numId w:val="14"/>
        </w:numPr>
        <w:jc w:val="left"/>
      </w:pPr>
      <w:r w:rsidRPr="00E61F20">
        <w:t xml:space="preserve">Quality </w:t>
      </w:r>
      <w:r w:rsidR="002158BE">
        <w:t>Accounts</w:t>
      </w:r>
    </w:p>
    <w:p w:rsidR="00E61F20" w:rsidRDefault="00E61F20" w:rsidP="00E61F20">
      <w:pPr>
        <w:pStyle w:val="BodyText"/>
        <w:jc w:val="left"/>
      </w:pPr>
    </w:p>
    <w:p w:rsidR="00E61F20" w:rsidRPr="00E61F20" w:rsidRDefault="00E61F20" w:rsidP="00E61F20">
      <w:pPr>
        <w:pStyle w:val="BodyText"/>
        <w:jc w:val="left"/>
        <w:rPr>
          <w:b/>
        </w:rPr>
      </w:pPr>
      <w:r w:rsidRPr="00E61F20">
        <w:rPr>
          <w:b/>
        </w:rPr>
        <w:t>Use of Resources</w:t>
      </w:r>
    </w:p>
    <w:p w:rsidR="00E61F20" w:rsidRPr="00E61F20" w:rsidRDefault="00285314" w:rsidP="00E61F20">
      <w:pPr>
        <w:pStyle w:val="BodyText"/>
        <w:jc w:val="left"/>
      </w:pPr>
      <w:r>
        <w:t xml:space="preserve">The </w:t>
      </w:r>
      <w:r w:rsidR="00763F4E">
        <w:t>Engagement Lead</w:t>
      </w:r>
      <w:bookmarkStart w:id="0" w:name="_GoBack"/>
      <w:bookmarkEnd w:id="0"/>
      <w:r w:rsidR="00E61F20" w:rsidRPr="00E61F20">
        <w:t xml:space="preserve"> explain</w:t>
      </w:r>
      <w:r w:rsidR="00E61F20">
        <w:t>ed</w:t>
      </w:r>
      <w:r w:rsidR="00E61F20" w:rsidRPr="00E61F20">
        <w:t xml:space="preserve"> that the audit had concluded that the Trust had adequate arrangements to secure economy, efficiency and effectiveness in its use of resources with the following exceptions:-</w:t>
      </w:r>
    </w:p>
    <w:p w:rsidR="00E61F20" w:rsidRPr="00E61F20" w:rsidRDefault="00E61F20" w:rsidP="00E61F20">
      <w:pPr>
        <w:pStyle w:val="BodyText"/>
        <w:numPr>
          <w:ilvl w:val="0"/>
          <w:numId w:val="26"/>
        </w:numPr>
        <w:jc w:val="left"/>
      </w:pPr>
      <w:r w:rsidRPr="00E61F20">
        <w:t xml:space="preserve">The Trust provided evidence that progress has been made against the enforcement undertakings issued in January 2015, and therefore arrangements </w:t>
      </w:r>
      <w:r w:rsidR="00671914">
        <w:t>were</w:t>
      </w:r>
      <w:r w:rsidRPr="00E61F20">
        <w:t xml:space="preserve"> in place to secure value for money through responding to the enforcement undertakings.  However the undertakings and modi</w:t>
      </w:r>
      <w:r w:rsidR="00671914">
        <w:t>fi</w:t>
      </w:r>
      <w:r w:rsidRPr="00E61F20">
        <w:t>cations of the licence remained in place at the date of the report.</w:t>
      </w:r>
    </w:p>
    <w:p w:rsidR="00E61F20" w:rsidRPr="00E61F20" w:rsidRDefault="00E61F20" w:rsidP="00E61F20">
      <w:pPr>
        <w:pStyle w:val="BodyText"/>
        <w:numPr>
          <w:ilvl w:val="0"/>
          <w:numId w:val="26"/>
        </w:numPr>
        <w:jc w:val="left"/>
      </w:pPr>
      <w:r w:rsidRPr="00E61F20">
        <w:t>Additionally, the Trust’s strategic and turnaround plan still forecasts the Trust to be in deficit and reliant on Secretary of State external financial assistance beyond 2016/17.</w:t>
      </w:r>
    </w:p>
    <w:p w:rsidR="00E61F20" w:rsidRDefault="00E61F20" w:rsidP="00E61F20">
      <w:pPr>
        <w:pStyle w:val="BodyText"/>
        <w:jc w:val="left"/>
        <w:rPr>
          <w:color w:val="FF0000"/>
        </w:rPr>
      </w:pPr>
    </w:p>
    <w:p w:rsidR="00E61F20" w:rsidRPr="00D756DE" w:rsidRDefault="00E61F20" w:rsidP="00E61F20">
      <w:pPr>
        <w:pStyle w:val="BodyText"/>
        <w:jc w:val="left"/>
        <w:rPr>
          <w:b/>
        </w:rPr>
      </w:pPr>
      <w:r w:rsidRPr="00D756DE">
        <w:rPr>
          <w:b/>
        </w:rPr>
        <w:t>Financial Statement</w:t>
      </w:r>
      <w:r w:rsidR="00285314">
        <w:rPr>
          <w:b/>
        </w:rPr>
        <w:t>s</w:t>
      </w:r>
      <w:r w:rsidR="00D756DE">
        <w:rPr>
          <w:b/>
        </w:rPr>
        <w:t xml:space="preserve"> and Annual Report</w:t>
      </w:r>
    </w:p>
    <w:p w:rsidR="00E61F20" w:rsidRPr="00D756DE" w:rsidRDefault="00D756DE" w:rsidP="00E61F20">
      <w:pPr>
        <w:pStyle w:val="BodyText"/>
        <w:jc w:val="left"/>
      </w:pPr>
      <w:r w:rsidRPr="00D756DE">
        <w:t xml:space="preserve">It was noted that </w:t>
      </w:r>
      <w:r>
        <w:t xml:space="preserve">within the financial accounts </w:t>
      </w:r>
      <w:r w:rsidRPr="00D756DE">
        <w:t>there had been one unadjusted audit difference and a number of minor presentational changes had been made but no recommendations were raised. There were no adjusted audit differences.</w:t>
      </w:r>
    </w:p>
    <w:p w:rsidR="00E61F20" w:rsidRDefault="00E61F20" w:rsidP="00E61F20">
      <w:pPr>
        <w:pStyle w:val="BodyText"/>
        <w:jc w:val="left"/>
        <w:rPr>
          <w:color w:val="FF0000"/>
        </w:rPr>
      </w:pPr>
    </w:p>
    <w:p w:rsidR="00D756DE" w:rsidRPr="00D756DE" w:rsidRDefault="00D756DE" w:rsidP="00E61F20">
      <w:pPr>
        <w:pStyle w:val="BodyText"/>
        <w:jc w:val="left"/>
      </w:pPr>
      <w:r w:rsidRPr="00D756DE">
        <w:t>No inconsistencies</w:t>
      </w:r>
      <w:r w:rsidR="00671914">
        <w:t xml:space="preserve"> had been found</w:t>
      </w:r>
      <w:r w:rsidRPr="00D756DE">
        <w:t xml:space="preserve"> between the content of</w:t>
      </w:r>
      <w:r w:rsidR="00671914">
        <w:t xml:space="preserve"> the Annual Report and Accounts.  T</w:t>
      </w:r>
      <w:r w:rsidRPr="00D756DE">
        <w:t>he Annual Governance Statement was found to be consistent with the financial statements and complied with relevant guidance.</w:t>
      </w:r>
    </w:p>
    <w:p w:rsidR="00D756DE" w:rsidRDefault="00D756DE" w:rsidP="00E61F20">
      <w:pPr>
        <w:pStyle w:val="BodyText"/>
        <w:jc w:val="left"/>
        <w:rPr>
          <w:color w:val="FF0000"/>
        </w:rPr>
      </w:pPr>
    </w:p>
    <w:p w:rsidR="00D756DE" w:rsidRPr="00D756DE" w:rsidRDefault="00D756DE" w:rsidP="00E61F20">
      <w:pPr>
        <w:pStyle w:val="BodyText"/>
        <w:jc w:val="left"/>
        <w:rPr>
          <w:b/>
        </w:rPr>
      </w:pPr>
      <w:r w:rsidRPr="00D756DE">
        <w:rPr>
          <w:b/>
        </w:rPr>
        <w:t>Quality Accounts</w:t>
      </w:r>
    </w:p>
    <w:p w:rsidR="00D756DE" w:rsidRPr="00D756DE" w:rsidRDefault="00D756DE" w:rsidP="00E61F20">
      <w:pPr>
        <w:pStyle w:val="BodyText"/>
        <w:jc w:val="left"/>
      </w:pPr>
      <w:r w:rsidRPr="00D756DE">
        <w:t>A clean limited assurance opinion had been issued on the content of the Quality Report which could be referenced to supporting information and evidence provided</w:t>
      </w:r>
      <w:r w:rsidR="002158BE">
        <w:t xml:space="preserve">. </w:t>
      </w:r>
      <w:r w:rsidR="002158BE" w:rsidRPr="00D756DE">
        <w:t>This represent</w:t>
      </w:r>
      <w:r w:rsidR="002158BE">
        <w:t>ed</w:t>
      </w:r>
      <w:r w:rsidR="002158BE" w:rsidRPr="00D756DE">
        <w:t xml:space="preserve"> an unmodified audit opinion on the Quality Report.</w:t>
      </w:r>
      <w:r w:rsidR="002158BE">
        <w:t xml:space="preserve"> It was noted that </w:t>
      </w:r>
      <w:r w:rsidRPr="00D756DE">
        <w:t xml:space="preserve">feedback from Calderdale Council Overview and Scrutiny Committee had been requested but not received.  </w:t>
      </w:r>
    </w:p>
    <w:p w:rsidR="00D756DE" w:rsidRPr="00D756DE" w:rsidRDefault="00D756DE" w:rsidP="00E61F20">
      <w:pPr>
        <w:pStyle w:val="BodyText"/>
        <w:jc w:val="left"/>
      </w:pPr>
    </w:p>
    <w:p w:rsidR="00D756DE" w:rsidRPr="00D756DE" w:rsidRDefault="00D756DE" w:rsidP="00E61F20">
      <w:pPr>
        <w:pStyle w:val="BodyText"/>
        <w:jc w:val="left"/>
      </w:pPr>
      <w:r w:rsidRPr="00D756DE">
        <w:t>Two manda</w:t>
      </w:r>
      <w:r w:rsidR="002158BE">
        <w:t>ted indicators had been tested:</w:t>
      </w:r>
    </w:p>
    <w:p w:rsidR="002158BE" w:rsidRDefault="00D756DE" w:rsidP="00E61F20">
      <w:pPr>
        <w:pStyle w:val="BodyText"/>
        <w:numPr>
          <w:ilvl w:val="0"/>
          <w:numId w:val="40"/>
        </w:numPr>
        <w:jc w:val="left"/>
      </w:pPr>
      <w:r w:rsidRPr="00D756DE">
        <w:t>% of incomplete pathways within 18 weeks for patients on incomplete pathways at the end of the report period; and</w:t>
      </w:r>
    </w:p>
    <w:p w:rsidR="00D756DE" w:rsidRPr="00D756DE" w:rsidRDefault="00D756DE" w:rsidP="00E61F20">
      <w:pPr>
        <w:pStyle w:val="BodyText"/>
        <w:numPr>
          <w:ilvl w:val="0"/>
          <w:numId w:val="40"/>
        </w:numPr>
        <w:jc w:val="left"/>
      </w:pPr>
      <w:r w:rsidRPr="00D756DE">
        <w:t xml:space="preserve">% of patients with a total time in A/E for 4 hours or less from arrival to admission, transfer or discharge.  </w:t>
      </w:r>
    </w:p>
    <w:p w:rsidR="00D756DE" w:rsidRPr="00D756DE" w:rsidRDefault="002158BE" w:rsidP="00E61F20">
      <w:pPr>
        <w:pStyle w:val="BodyText"/>
        <w:jc w:val="left"/>
      </w:pPr>
      <w:r>
        <w:t>A</w:t>
      </w:r>
      <w:r w:rsidR="00D756DE" w:rsidRPr="00D756DE">
        <w:t xml:space="preserve"> clean limited assurance opi</w:t>
      </w:r>
      <w:r w:rsidR="00AC52B2">
        <w:t>ni</w:t>
      </w:r>
      <w:r w:rsidR="00D756DE" w:rsidRPr="00D756DE">
        <w:t xml:space="preserve">on </w:t>
      </w:r>
      <w:r>
        <w:t xml:space="preserve">was given </w:t>
      </w:r>
      <w:r w:rsidR="00D756DE" w:rsidRPr="00D756DE">
        <w:t>on the presentation and recording of the A&amp;E Indicator</w:t>
      </w:r>
      <w:r>
        <w:t xml:space="preserve"> data. It had not been possible to provide </w:t>
      </w:r>
      <w:r w:rsidR="00D756DE" w:rsidRPr="00D756DE">
        <w:t xml:space="preserve">a limited assurance </w:t>
      </w:r>
      <w:r w:rsidR="00D756DE" w:rsidRPr="00D756DE">
        <w:lastRenderedPageBreak/>
        <w:t>opinion on the incomplete pathways indic</w:t>
      </w:r>
      <w:r w:rsidR="00AC52B2">
        <w:t>ator due to issues with accuracy of data</w:t>
      </w:r>
      <w:r w:rsidR="00D756DE" w:rsidRPr="00D756DE">
        <w:t>, specifically in relation to the validation checks undertaken.</w:t>
      </w:r>
    </w:p>
    <w:p w:rsidR="00D756DE" w:rsidRPr="00D756DE" w:rsidRDefault="00D756DE" w:rsidP="00E61F20">
      <w:pPr>
        <w:pStyle w:val="BodyText"/>
        <w:jc w:val="left"/>
      </w:pPr>
    </w:p>
    <w:p w:rsidR="00D756DE" w:rsidRPr="00D756DE" w:rsidRDefault="002158BE" w:rsidP="00E61F20">
      <w:pPr>
        <w:pStyle w:val="BodyText"/>
        <w:jc w:val="left"/>
      </w:pPr>
      <w:r>
        <w:t>No</w:t>
      </w:r>
      <w:r w:rsidR="00D756DE" w:rsidRPr="00D756DE">
        <w:t xml:space="preserve"> issues were identified in the testing of the local indicator ‘complain</w:t>
      </w:r>
      <w:r w:rsidR="00AC52B2">
        <w:t>t</w:t>
      </w:r>
      <w:r w:rsidR="00D756DE" w:rsidRPr="00D756DE">
        <w:t>s closed within target time’, as selected by the Membership Council.</w:t>
      </w:r>
    </w:p>
    <w:p w:rsidR="00D756DE" w:rsidRPr="00D756DE" w:rsidRDefault="00D756DE" w:rsidP="00E61F20">
      <w:pPr>
        <w:pStyle w:val="BodyText"/>
        <w:jc w:val="left"/>
      </w:pPr>
    </w:p>
    <w:p w:rsidR="00D756DE" w:rsidRPr="00D756DE" w:rsidRDefault="00D756DE" w:rsidP="00E61F20">
      <w:pPr>
        <w:pStyle w:val="BodyText"/>
        <w:jc w:val="left"/>
      </w:pPr>
      <w:r w:rsidRPr="00D756DE">
        <w:t>Two recommendations were made in relation to improvement of processes in place.</w:t>
      </w:r>
    </w:p>
    <w:p w:rsidR="0063622A" w:rsidRDefault="0063622A" w:rsidP="00551841">
      <w:pPr>
        <w:pStyle w:val="BodyText"/>
        <w:jc w:val="left"/>
        <w:rPr>
          <w:b/>
          <w:color w:val="FF0000"/>
        </w:rPr>
      </w:pPr>
    </w:p>
    <w:p w:rsidR="002158BE" w:rsidRDefault="002158BE" w:rsidP="00551841">
      <w:pPr>
        <w:pStyle w:val="BodyText"/>
        <w:jc w:val="left"/>
        <w:rPr>
          <w:b/>
          <w:color w:val="FF0000"/>
        </w:rPr>
      </w:pPr>
    </w:p>
    <w:p w:rsidR="00551841" w:rsidRPr="00671914" w:rsidRDefault="00D24C12" w:rsidP="009F327B">
      <w:pPr>
        <w:pStyle w:val="BodyText"/>
        <w:numPr>
          <w:ilvl w:val="0"/>
          <w:numId w:val="42"/>
        </w:numPr>
        <w:jc w:val="left"/>
        <w:rPr>
          <w:b/>
        </w:rPr>
      </w:pPr>
      <w:r w:rsidRPr="00671914">
        <w:rPr>
          <w:b/>
        </w:rPr>
        <w:t>FORWARD PLAN</w:t>
      </w:r>
    </w:p>
    <w:p w:rsidR="00AB2657" w:rsidRDefault="00D24C12" w:rsidP="00551841">
      <w:pPr>
        <w:pStyle w:val="BodyText"/>
        <w:jc w:val="left"/>
      </w:pPr>
      <w:r w:rsidRPr="00BF4A32">
        <w:t>Owen Williams</w:t>
      </w:r>
      <w:r w:rsidR="00551841" w:rsidRPr="00BF4A32">
        <w:t xml:space="preserve"> welcomed everyone</w:t>
      </w:r>
      <w:r w:rsidR="00C0294D" w:rsidRPr="00BF4A32">
        <w:t xml:space="preserve"> and thanked staff</w:t>
      </w:r>
      <w:r w:rsidR="00BF4A32">
        <w:t>, volunteers</w:t>
      </w:r>
      <w:r w:rsidR="00C0294D" w:rsidRPr="00BF4A32">
        <w:t xml:space="preserve"> and Membership Councillors for their work and commitment in caring for patients.  </w:t>
      </w:r>
      <w:r w:rsidR="00BF4A32">
        <w:t xml:space="preserve">He also wished to thank the Board of Directors for their commitment and challenge over the past year </w:t>
      </w:r>
      <w:r w:rsidR="00AB2657">
        <w:t>throughout the reconfiguration of services consultation.</w:t>
      </w:r>
    </w:p>
    <w:p w:rsidR="00AB2657" w:rsidRDefault="00AB2657" w:rsidP="00551841">
      <w:pPr>
        <w:pStyle w:val="BodyText"/>
        <w:jc w:val="left"/>
      </w:pPr>
    </w:p>
    <w:p w:rsidR="00AB2657" w:rsidRDefault="00AB2657" w:rsidP="00AB2657">
      <w:pPr>
        <w:pStyle w:val="BodyText"/>
        <w:jc w:val="both"/>
      </w:pPr>
      <w:r>
        <w:t xml:space="preserve">Looking ahead </w:t>
      </w:r>
      <w:r w:rsidR="0056003D">
        <w:t>the Chief Executive</w:t>
      </w:r>
      <w:r>
        <w:t xml:space="preserve"> reported that the Trust would continue to use the 4 pillars of </w:t>
      </w:r>
      <w:r w:rsidR="0056003D">
        <w:t xml:space="preserve">behaviour to achieve </w:t>
      </w:r>
      <w:r w:rsidR="009F327B">
        <w:t>compassionate care:</w:t>
      </w:r>
    </w:p>
    <w:p w:rsidR="00AB2657" w:rsidRDefault="009F327B" w:rsidP="00AB2657">
      <w:pPr>
        <w:pStyle w:val="BodyText"/>
        <w:numPr>
          <w:ilvl w:val="0"/>
          <w:numId w:val="34"/>
        </w:numPr>
        <w:jc w:val="both"/>
      </w:pPr>
      <w:r>
        <w:t>we put the patient first</w:t>
      </w:r>
    </w:p>
    <w:p w:rsidR="00AB2657" w:rsidRDefault="009F327B" w:rsidP="00AB2657">
      <w:pPr>
        <w:pStyle w:val="BodyText"/>
        <w:numPr>
          <w:ilvl w:val="0"/>
          <w:numId w:val="34"/>
        </w:numPr>
        <w:jc w:val="both"/>
      </w:pPr>
      <w:r>
        <w:t>we work together to get results</w:t>
      </w:r>
    </w:p>
    <w:p w:rsidR="00AB2657" w:rsidRDefault="009F327B" w:rsidP="00AB2657">
      <w:pPr>
        <w:pStyle w:val="BodyText"/>
        <w:numPr>
          <w:ilvl w:val="0"/>
          <w:numId w:val="34"/>
        </w:numPr>
        <w:jc w:val="both"/>
      </w:pPr>
      <w:r>
        <w:t>we do the must do’s</w:t>
      </w:r>
    </w:p>
    <w:p w:rsidR="00C0294D" w:rsidRPr="00BF4A32" w:rsidRDefault="009F327B" w:rsidP="00AB2657">
      <w:pPr>
        <w:pStyle w:val="BodyText"/>
        <w:numPr>
          <w:ilvl w:val="0"/>
          <w:numId w:val="34"/>
        </w:numPr>
        <w:jc w:val="both"/>
      </w:pPr>
      <w:r>
        <w:t>we go see</w:t>
      </w:r>
      <w:r w:rsidRPr="00BF4A32">
        <w:t xml:space="preserve"> </w:t>
      </w:r>
    </w:p>
    <w:p w:rsidR="00C0294D" w:rsidRDefault="00C0294D" w:rsidP="00551841">
      <w:pPr>
        <w:pStyle w:val="BodyText"/>
        <w:jc w:val="left"/>
      </w:pPr>
    </w:p>
    <w:p w:rsidR="0067192F" w:rsidRDefault="000648C5" w:rsidP="0067192F">
      <w:pPr>
        <w:pStyle w:val="BodyText"/>
        <w:jc w:val="left"/>
      </w:pPr>
      <w:r>
        <w:t xml:space="preserve">The Chief Executive set out the key areas of work for the Trust over </w:t>
      </w:r>
      <w:r w:rsidR="0067192F">
        <w:t>the next year:</w:t>
      </w:r>
    </w:p>
    <w:p w:rsidR="0067192F" w:rsidRDefault="00AB2657" w:rsidP="0056003D">
      <w:pPr>
        <w:pStyle w:val="BodyText"/>
        <w:numPr>
          <w:ilvl w:val="0"/>
          <w:numId w:val="35"/>
        </w:numPr>
        <w:jc w:val="left"/>
      </w:pPr>
      <w:r>
        <w:t xml:space="preserve">Reconfiguration – </w:t>
      </w:r>
      <w:r w:rsidR="0067192F">
        <w:t xml:space="preserve">he explained that commissioners would be make a </w:t>
      </w:r>
      <w:r>
        <w:t xml:space="preserve">decision </w:t>
      </w:r>
      <w:r w:rsidR="0067192F">
        <w:t xml:space="preserve">on whether or not to progress to the next stage with proposals around the future configuration of hospital services in October. </w:t>
      </w:r>
    </w:p>
    <w:p w:rsidR="00AB2657" w:rsidRDefault="00AB2657" w:rsidP="0056003D">
      <w:pPr>
        <w:pStyle w:val="BodyText"/>
        <w:numPr>
          <w:ilvl w:val="0"/>
          <w:numId w:val="35"/>
        </w:numPr>
        <w:jc w:val="left"/>
      </w:pPr>
      <w:r>
        <w:t xml:space="preserve">West Yorkshire – </w:t>
      </w:r>
      <w:r w:rsidR="0067192F">
        <w:t>the Trust is a key participant in the work across West Yorkshire to develop</w:t>
      </w:r>
      <w:r>
        <w:t xml:space="preserve"> </w:t>
      </w:r>
      <w:r w:rsidR="0067192F">
        <w:t>a Sustainability and Transformation Plan. These were also being impacted upon by n</w:t>
      </w:r>
      <w:r w:rsidR="0056003D">
        <w:t xml:space="preserve">ational discussions around </w:t>
      </w:r>
      <w:r w:rsidR="0067192F">
        <w:t xml:space="preserve">the financial challenges </w:t>
      </w:r>
      <w:r w:rsidR="0056003D">
        <w:t>in the NHS</w:t>
      </w:r>
      <w:r w:rsidR="0067192F">
        <w:t>.</w:t>
      </w:r>
    </w:p>
    <w:p w:rsidR="00AB2657" w:rsidRDefault="00AB2657" w:rsidP="0056003D">
      <w:pPr>
        <w:pStyle w:val="BodyText"/>
        <w:numPr>
          <w:ilvl w:val="0"/>
          <w:numId w:val="35"/>
        </w:numPr>
        <w:jc w:val="left"/>
      </w:pPr>
      <w:r>
        <w:t>Electronic Patient Record</w:t>
      </w:r>
      <w:r w:rsidR="00DB7C9F">
        <w:t xml:space="preserve"> (EPR)</w:t>
      </w:r>
      <w:r>
        <w:t xml:space="preserve"> </w:t>
      </w:r>
      <w:r w:rsidR="00807B7B">
        <w:t xml:space="preserve">– the Trust would implement a whole new EPR which would be </w:t>
      </w:r>
      <w:r>
        <w:t>key to ensur</w:t>
      </w:r>
      <w:r w:rsidR="00807B7B">
        <w:t>ing</w:t>
      </w:r>
      <w:r>
        <w:t xml:space="preserve"> better patient care and help </w:t>
      </w:r>
      <w:r w:rsidR="00807B7B">
        <w:t>to provide efficient services in the future</w:t>
      </w:r>
      <w:r>
        <w:t>.</w:t>
      </w:r>
    </w:p>
    <w:p w:rsidR="00807B7B" w:rsidRDefault="00AB2657" w:rsidP="00807B7B">
      <w:pPr>
        <w:pStyle w:val="BodyText"/>
        <w:numPr>
          <w:ilvl w:val="0"/>
          <w:numId w:val="35"/>
        </w:numPr>
        <w:jc w:val="left"/>
      </w:pPr>
      <w:r>
        <w:t xml:space="preserve">Care Quality Commission </w:t>
      </w:r>
      <w:r w:rsidR="0056003D">
        <w:t>–</w:t>
      </w:r>
      <w:r>
        <w:t xml:space="preserve"> </w:t>
      </w:r>
      <w:r w:rsidR="0056003D">
        <w:t>The Trust’s ambition was to keep improving services and to deliver the actions which had been developed following the inspection</w:t>
      </w:r>
      <w:r w:rsidR="00807B7B">
        <w:t>.</w:t>
      </w:r>
    </w:p>
    <w:p w:rsidR="00AB2657" w:rsidRDefault="00807B7B" w:rsidP="00807B7B">
      <w:pPr>
        <w:pStyle w:val="BodyText"/>
        <w:ind w:left="720"/>
        <w:jc w:val="left"/>
      </w:pPr>
      <w:r>
        <w:t xml:space="preserve"> </w:t>
      </w:r>
    </w:p>
    <w:p w:rsidR="00AB2657" w:rsidRDefault="0056003D" w:rsidP="00551841">
      <w:pPr>
        <w:pStyle w:val="BodyText"/>
        <w:jc w:val="left"/>
      </w:pPr>
      <w:r>
        <w:t xml:space="preserve">The Chief Executive </w:t>
      </w:r>
      <w:r w:rsidR="00807B7B">
        <w:t xml:space="preserve">shared </w:t>
      </w:r>
      <w:r>
        <w:t xml:space="preserve">a patient story which highlighted the care of a suicidal patient visiting the area who had been inappropriately admitted to the Trust. </w:t>
      </w:r>
      <w:r w:rsidR="00807B7B">
        <w:t xml:space="preserve">He highlighted the need to ensure that patients are treated in the right place, at the right time, by the right person to </w:t>
      </w:r>
      <w:r>
        <w:t>ensure complete compassionate care.</w:t>
      </w:r>
    </w:p>
    <w:p w:rsidR="00D67B09" w:rsidRDefault="00D67B09" w:rsidP="00551841">
      <w:pPr>
        <w:pStyle w:val="BodyText"/>
        <w:jc w:val="left"/>
        <w:rPr>
          <w:color w:val="FF0000"/>
        </w:rPr>
      </w:pPr>
    </w:p>
    <w:p w:rsidR="00303611" w:rsidRPr="00303611" w:rsidRDefault="0056003D" w:rsidP="00551841">
      <w:pPr>
        <w:pStyle w:val="BodyText"/>
        <w:jc w:val="left"/>
      </w:pPr>
      <w:r w:rsidRPr="00303611">
        <w:t xml:space="preserve">The Chairman thanked </w:t>
      </w:r>
      <w:r w:rsidR="00303611" w:rsidRPr="00303611">
        <w:t>everyon</w:t>
      </w:r>
      <w:r w:rsidR="00B5221A">
        <w:t>e</w:t>
      </w:r>
      <w:r w:rsidR="00303611" w:rsidRPr="00303611">
        <w:t xml:space="preserve"> </w:t>
      </w:r>
      <w:r w:rsidRPr="00303611">
        <w:t xml:space="preserve">for their contributions </w:t>
      </w:r>
      <w:r w:rsidR="00303611" w:rsidRPr="00303611">
        <w:t xml:space="preserve">and reinforced that it was clear that this current year was going to be just as challenging as 2015/16.  </w:t>
      </w:r>
    </w:p>
    <w:p w:rsidR="0056003D" w:rsidRPr="001D079B" w:rsidRDefault="00303611" w:rsidP="00551841">
      <w:pPr>
        <w:pStyle w:val="BodyText"/>
        <w:jc w:val="left"/>
        <w:rPr>
          <w:color w:val="FF0000"/>
        </w:rPr>
      </w:pPr>
      <w:r>
        <w:rPr>
          <w:color w:val="FF0000"/>
        </w:rPr>
        <w:t xml:space="preserve"> </w:t>
      </w:r>
    </w:p>
    <w:p w:rsidR="00551841" w:rsidRPr="00303611" w:rsidRDefault="00551841" w:rsidP="00807B7B">
      <w:pPr>
        <w:pStyle w:val="BodyText"/>
        <w:numPr>
          <w:ilvl w:val="0"/>
          <w:numId w:val="42"/>
        </w:numPr>
        <w:jc w:val="left"/>
        <w:rPr>
          <w:b/>
        </w:rPr>
      </w:pPr>
      <w:r w:rsidRPr="00303611">
        <w:rPr>
          <w:b/>
        </w:rPr>
        <w:t>ELECTION RESULTS AND APPOINTMENTS</w:t>
      </w:r>
    </w:p>
    <w:p w:rsidR="00551841" w:rsidRDefault="00551841" w:rsidP="00551841">
      <w:pPr>
        <w:pStyle w:val="BodyText"/>
        <w:jc w:val="left"/>
      </w:pPr>
      <w:r w:rsidRPr="00303611">
        <w:t>The Chair reported that the second half of the meeting would concentrat</w:t>
      </w:r>
      <w:r w:rsidR="00DB7C9F">
        <w:t>e</w:t>
      </w:r>
      <w:r w:rsidRPr="00303611">
        <w:t xml:space="preserve"> on the Membership Council AGM.  </w:t>
      </w:r>
    </w:p>
    <w:p w:rsidR="00807B7B" w:rsidRPr="00303611" w:rsidRDefault="00807B7B" w:rsidP="00551841">
      <w:pPr>
        <w:pStyle w:val="BodyText"/>
        <w:jc w:val="left"/>
      </w:pPr>
    </w:p>
    <w:p w:rsidR="00551841" w:rsidRPr="00303611" w:rsidRDefault="00551841" w:rsidP="00551841">
      <w:pPr>
        <w:pStyle w:val="BodyText"/>
        <w:jc w:val="left"/>
        <w:rPr>
          <w:b/>
        </w:rPr>
      </w:pPr>
      <w:r w:rsidRPr="00303611">
        <w:rPr>
          <w:b/>
        </w:rPr>
        <w:t>a.   Council Members</w:t>
      </w:r>
    </w:p>
    <w:p w:rsidR="00303611" w:rsidRPr="00303611" w:rsidRDefault="00807B7B" w:rsidP="00551841">
      <w:pPr>
        <w:pStyle w:val="BodyText"/>
        <w:jc w:val="left"/>
      </w:pPr>
      <w:r>
        <w:lastRenderedPageBreak/>
        <w:t xml:space="preserve">The Chairman reported the results of the elections run by the Electoral Reform Services on behalf of the Trust </w:t>
      </w:r>
      <w:r w:rsidR="00551841" w:rsidRPr="00303611">
        <w:t xml:space="preserve">over the period </w:t>
      </w:r>
      <w:r w:rsidR="00303611" w:rsidRPr="00303611">
        <w:t xml:space="preserve">7 June </w:t>
      </w:r>
      <w:r w:rsidR="00551841" w:rsidRPr="00303611">
        <w:t xml:space="preserve">to </w:t>
      </w:r>
      <w:r w:rsidR="001F6D7D" w:rsidRPr="00303611">
        <w:t>2</w:t>
      </w:r>
      <w:r w:rsidR="00303611" w:rsidRPr="00303611">
        <w:t>2</w:t>
      </w:r>
      <w:r w:rsidR="00551841" w:rsidRPr="00303611">
        <w:t xml:space="preserve"> </w:t>
      </w:r>
      <w:r w:rsidR="00A02D2B" w:rsidRPr="00303611">
        <w:t>August 201</w:t>
      </w:r>
      <w:r w:rsidR="00303611" w:rsidRPr="00303611">
        <w:t>6</w:t>
      </w:r>
      <w:r>
        <w:t>.</w:t>
      </w:r>
      <w:r w:rsidR="00551841" w:rsidRPr="00303611">
        <w:t xml:space="preserve"> This had resulted in </w:t>
      </w:r>
      <w:r>
        <w:t>six</w:t>
      </w:r>
      <w:r w:rsidR="00551841" w:rsidRPr="00303611">
        <w:t xml:space="preserve"> public</w:t>
      </w:r>
      <w:r w:rsidR="00D67B09" w:rsidRPr="00303611">
        <w:t xml:space="preserve"> </w:t>
      </w:r>
      <w:r>
        <w:t>membership council appointments (</w:t>
      </w:r>
      <w:r w:rsidRPr="00303611">
        <w:t>Veronica Maher, Katy Reiter, Dianne Hughes, Nasim Esmail, Stephen Baines</w:t>
      </w:r>
      <w:r>
        <w:t xml:space="preserve"> and </w:t>
      </w:r>
      <w:r w:rsidRPr="00303611">
        <w:t>Michelle Rich</w:t>
      </w:r>
      <w:r>
        <w:t>)</w:t>
      </w:r>
      <w:r w:rsidRPr="00303611">
        <w:t xml:space="preserve"> </w:t>
      </w:r>
      <w:r w:rsidR="00D67B09" w:rsidRPr="00303611">
        <w:t xml:space="preserve">and </w:t>
      </w:r>
      <w:r>
        <w:t>three</w:t>
      </w:r>
      <w:r w:rsidR="00D67B09" w:rsidRPr="00303611">
        <w:t xml:space="preserve"> staff</w:t>
      </w:r>
      <w:r w:rsidR="00551841" w:rsidRPr="00303611">
        <w:t xml:space="preserve"> </w:t>
      </w:r>
      <w:r>
        <w:t>membership council appointments (</w:t>
      </w:r>
      <w:r w:rsidR="00303611" w:rsidRPr="00303611">
        <w:t>Nicola Sheehan, Linda Salmons, Charlie Crabtree</w:t>
      </w:r>
      <w:r>
        <w:t>)</w:t>
      </w:r>
      <w:r w:rsidR="00303611" w:rsidRPr="00303611">
        <w:t>.</w:t>
      </w:r>
    </w:p>
    <w:p w:rsidR="00303611" w:rsidRPr="00303611" w:rsidRDefault="00303611" w:rsidP="00551841">
      <w:pPr>
        <w:pStyle w:val="BodyText"/>
        <w:jc w:val="left"/>
      </w:pPr>
    </w:p>
    <w:p w:rsidR="00303611" w:rsidRDefault="00303611" w:rsidP="00551841">
      <w:pPr>
        <w:pStyle w:val="BodyText"/>
        <w:jc w:val="left"/>
      </w:pPr>
      <w:r w:rsidRPr="00303611">
        <w:t>It was noted that Peter Midd</w:t>
      </w:r>
      <w:r w:rsidR="00B5221A">
        <w:t>l</w:t>
      </w:r>
      <w:r w:rsidRPr="00303611">
        <w:t xml:space="preserve">eton </w:t>
      </w:r>
      <w:r w:rsidR="00D67B09" w:rsidRPr="00303611">
        <w:t xml:space="preserve">had been appointed as Deputy Chair/Lead Governor to take over from </w:t>
      </w:r>
      <w:r w:rsidRPr="00303611">
        <w:t>Rev Wayne Clarke</w:t>
      </w:r>
      <w:r w:rsidR="00D67B09" w:rsidRPr="00303611">
        <w:t xml:space="preserve">.  The Chair thanked </w:t>
      </w:r>
      <w:r w:rsidRPr="00303611">
        <w:t>Wayne</w:t>
      </w:r>
      <w:r w:rsidR="00D67B09" w:rsidRPr="00303611">
        <w:t xml:space="preserve"> for his support as Membership Councillor for the past </w:t>
      </w:r>
      <w:r w:rsidR="00807B7B">
        <w:t>three</w:t>
      </w:r>
      <w:r w:rsidR="00D67B09" w:rsidRPr="00303611">
        <w:t xml:space="preserve"> years and latterly as Deputy Chair/Lead Governor for the Membership Council since 201</w:t>
      </w:r>
      <w:r w:rsidRPr="00303611">
        <w:t>5</w:t>
      </w:r>
      <w:r w:rsidR="00D67B09" w:rsidRPr="00303611">
        <w:t>.</w:t>
      </w:r>
      <w:r>
        <w:t xml:space="preserve">  </w:t>
      </w:r>
    </w:p>
    <w:p w:rsidR="00303611" w:rsidRDefault="00303611" w:rsidP="00551841">
      <w:pPr>
        <w:pStyle w:val="BodyText"/>
        <w:jc w:val="left"/>
      </w:pPr>
    </w:p>
    <w:p w:rsidR="00303611" w:rsidRPr="00303611" w:rsidRDefault="00303611" w:rsidP="00551841">
      <w:pPr>
        <w:pStyle w:val="BodyText"/>
        <w:jc w:val="left"/>
      </w:pPr>
      <w:r>
        <w:t>The Chairman extended a welcome to the newly elected and re-elected members along with Grenville Horsfall who had agreed to stay on for another year on the Reserve Register.</w:t>
      </w:r>
    </w:p>
    <w:p w:rsidR="00D67B09" w:rsidRPr="00303611" w:rsidRDefault="00D67B09" w:rsidP="00551841">
      <w:pPr>
        <w:pStyle w:val="BodyText"/>
        <w:jc w:val="left"/>
      </w:pPr>
    </w:p>
    <w:p w:rsidR="00551841" w:rsidRPr="00303611" w:rsidRDefault="00551841" w:rsidP="00551841">
      <w:pPr>
        <w:pStyle w:val="BodyText"/>
        <w:jc w:val="left"/>
      </w:pPr>
      <w:r w:rsidRPr="00303611">
        <w:t>All these appointments could be seen on the Register of Members which was available within the packs.  The ballot turnout rates this year w</w:t>
      </w:r>
      <w:r w:rsidR="00D67B09" w:rsidRPr="00303611">
        <w:t>as around 1</w:t>
      </w:r>
      <w:r w:rsidR="00303611">
        <w:t>5</w:t>
      </w:r>
      <w:r w:rsidR="00D67B09" w:rsidRPr="00303611">
        <w:t xml:space="preserve">% </w:t>
      </w:r>
      <w:r w:rsidRPr="00303611">
        <w:t>which was comparable to other trusts.</w:t>
      </w:r>
    </w:p>
    <w:p w:rsidR="00551841" w:rsidRPr="00B5221A" w:rsidRDefault="00551841" w:rsidP="00551841">
      <w:pPr>
        <w:pStyle w:val="BodyText"/>
        <w:jc w:val="left"/>
      </w:pPr>
    </w:p>
    <w:p w:rsidR="00551841" w:rsidRPr="00B5221A" w:rsidRDefault="00551841" w:rsidP="00551841">
      <w:pPr>
        <w:pStyle w:val="BodyText"/>
        <w:jc w:val="left"/>
      </w:pPr>
      <w:r w:rsidRPr="00B5221A">
        <w:t xml:space="preserve">The Chairman wished to thank the </w:t>
      </w:r>
      <w:r w:rsidR="00B5221A" w:rsidRPr="00B5221A">
        <w:t xml:space="preserve">other </w:t>
      </w:r>
      <w:r w:rsidRPr="00B5221A">
        <w:t xml:space="preserve">retiring members who included:- </w:t>
      </w:r>
      <w:r w:rsidR="00303611" w:rsidRPr="00B5221A">
        <w:t>Mrs Jennifer Beau</w:t>
      </w:r>
      <w:r w:rsidR="00B5221A" w:rsidRPr="00B5221A">
        <w:t xml:space="preserve">mont, Avril Henson, Julie Hoole, Kenneth Batten in addition to </w:t>
      </w:r>
      <w:r w:rsidR="008E76B6" w:rsidRPr="00B5221A">
        <w:t xml:space="preserve">Chris </w:t>
      </w:r>
      <w:r w:rsidR="00B5221A" w:rsidRPr="00B5221A">
        <w:t>Bentley w</w:t>
      </w:r>
      <w:r w:rsidR="008E76B6" w:rsidRPr="00B5221A">
        <w:t xml:space="preserve">ho had been on the Reserve List.  Two </w:t>
      </w:r>
      <w:r w:rsidR="009822A3" w:rsidRPr="00B5221A">
        <w:t>Stakeholder representatives</w:t>
      </w:r>
      <w:r w:rsidR="008E76B6" w:rsidRPr="00B5221A">
        <w:t xml:space="preserve"> had also ended their tenures – </w:t>
      </w:r>
      <w:r w:rsidR="00B5221A" w:rsidRPr="00B5221A">
        <w:t>Prof John Playle and Cllr Naheed Mather</w:t>
      </w:r>
      <w:r w:rsidR="008E76B6" w:rsidRPr="00B5221A">
        <w:t>.</w:t>
      </w:r>
    </w:p>
    <w:p w:rsidR="001F6D7D" w:rsidRPr="001D079B" w:rsidRDefault="001F6D7D" w:rsidP="00551841">
      <w:pPr>
        <w:pStyle w:val="BodyText"/>
        <w:jc w:val="left"/>
        <w:rPr>
          <w:color w:val="FF0000"/>
        </w:rPr>
      </w:pPr>
    </w:p>
    <w:p w:rsidR="00551841" w:rsidRPr="00B5221A" w:rsidRDefault="00551841" w:rsidP="00551841">
      <w:pPr>
        <w:pStyle w:val="BodyText"/>
        <w:jc w:val="left"/>
        <w:rPr>
          <w:b/>
        </w:rPr>
      </w:pPr>
      <w:r w:rsidRPr="00B5221A">
        <w:rPr>
          <w:b/>
        </w:rPr>
        <w:t xml:space="preserve">b.   Board of Directors </w:t>
      </w:r>
      <w:r w:rsidR="008E76B6" w:rsidRPr="00B5221A">
        <w:rPr>
          <w:b/>
        </w:rPr>
        <w:t>– Non Executive Directors</w:t>
      </w:r>
    </w:p>
    <w:p w:rsidR="00B5221A" w:rsidRPr="00B5221A" w:rsidRDefault="00551841" w:rsidP="00551841">
      <w:pPr>
        <w:pStyle w:val="BodyText"/>
        <w:jc w:val="left"/>
      </w:pPr>
      <w:r w:rsidRPr="00B5221A">
        <w:t>The Chair</w:t>
      </w:r>
      <w:r w:rsidR="00B5221A" w:rsidRPr="00B5221A">
        <w:t>man</w:t>
      </w:r>
      <w:r w:rsidRPr="00B5221A">
        <w:t xml:space="preserve"> reported that the Nomination </w:t>
      </w:r>
      <w:r w:rsidR="00B5221A" w:rsidRPr="00B5221A">
        <w:t xml:space="preserve">and Remuneration </w:t>
      </w:r>
      <w:r w:rsidRPr="00B5221A">
        <w:t xml:space="preserve">Sub Committee </w:t>
      </w:r>
      <w:r w:rsidR="00B5221A" w:rsidRPr="00B5221A">
        <w:t xml:space="preserve">(Membership Council) </w:t>
      </w:r>
      <w:r w:rsidRPr="00B5221A">
        <w:t xml:space="preserve">had </w:t>
      </w:r>
      <w:r w:rsidR="00B5221A" w:rsidRPr="00B5221A">
        <w:t>met on the 21 July 2016 to consider the two Non</w:t>
      </w:r>
      <w:r w:rsidR="00B5221A">
        <w:t>-</w:t>
      </w:r>
      <w:r w:rsidR="00B5221A" w:rsidRPr="00B5221A">
        <w:t xml:space="preserve"> Executive Directors whose tenures were due to expire this year.  The Committee had agreed that the tenures of Dr Linda Patterson and Mr Phil Oldfield should be extended for a further three year period.</w:t>
      </w:r>
    </w:p>
    <w:p w:rsidR="00551841" w:rsidRPr="00B5221A" w:rsidRDefault="00B5221A" w:rsidP="00551841">
      <w:pPr>
        <w:pStyle w:val="BodyText"/>
        <w:jc w:val="left"/>
      </w:pPr>
      <w:r w:rsidRPr="00B5221A">
        <w:t xml:space="preserve"> </w:t>
      </w:r>
    </w:p>
    <w:p w:rsidR="00551841" w:rsidRPr="00B5221A" w:rsidRDefault="00551841" w:rsidP="00551841">
      <w:pPr>
        <w:pStyle w:val="BodyText"/>
        <w:jc w:val="left"/>
      </w:pPr>
      <w:r w:rsidRPr="00B5221A">
        <w:t xml:space="preserve">Those present formally ratified the aforesaid appointments and </w:t>
      </w:r>
      <w:r w:rsidR="00A94F0C" w:rsidRPr="00B5221A">
        <w:t>the Chairman introduced and welcomed the</w:t>
      </w:r>
      <w:r w:rsidRPr="00B5221A">
        <w:t xml:space="preserve"> new me</w:t>
      </w:r>
      <w:r w:rsidR="00F16F26" w:rsidRPr="00B5221A">
        <w:t>mbers of the Membership Council.</w:t>
      </w:r>
    </w:p>
    <w:p w:rsidR="00F16F26" w:rsidRPr="001D079B" w:rsidRDefault="00F16F26" w:rsidP="00551841">
      <w:pPr>
        <w:pStyle w:val="BodyText"/>
        <w:jc w:val="left"/>
        <w:rPr>
          <w:b/>
          <w:color w:val="FF0000"/>
        </w:rPr>
      </w:pPr>
    </w:p>
    <w:p w:rsidR="001F6D7D" w:rsidRPr="00B5221A" w:rsidRDefault="001F6D7D" w:rsidP="00807B7B">
      <w:pPr>
        <w:pStyle w:val="BodyText"/>
        <w:numPr>
          <w:ilvl w:val="0"/>
          <w:numId w:val="42"/>
        </w:numPr>
        <w:jc w:val="left"/>
        <w:rPr>
          <w:b/>
        </w:rPr>
      </w:pPr>
      <w:r w:rsidRPr="00B5221A">
        <w:rPr>
          <w:b/>
        </w:rPr>
        <w:t>MEMBERSHIP COUNCIL UPDATE – OVERVIEW OF THE MEMBERSHIP COUNCIL CONTRIBUTION DURING 201</w:t>
      </w:r>
      <w:r w:rsidR="00B5221A" w:rsidRPr="00B5221A">
        <w:rPr>
          <w:b/>
        </w:rPr>
        <w:t>5/16</w:t>
      </w:r>
    </w:p>
    <w:p w:rsidR="001F6D7D" w:rsidRPr="00B5221A" w:rsidRDefault="008E76B6" w:rsidP="001F6D7D">
      <w:pPr>
        <w:pStyle w:val="BodyText"/>
        <w:jc w:val="left"/>
      </w:pPr>
      <w:r w:rsidRPr="00B5221A">
        <w:t>Rev Wayne Clarke</w:t>
      </w:r>
      <w:r w:rsidR="001F6D7D" w:rsidRPr="00B5221A">
        <w:t xml:space="preserve">, Deputy Chair gave an overview of the </w:t>
      </w:r>
      <w:r w:rsidR="00807B7B">
        <w:t xml:space="preserve">work of the </w:t>
      </w:r>
      <w:r w:rsidR="001F6D7D" w:rsidRPr="00B5221A">
        <w:t xml:space="preserve">Membership </w:t>
      </w:r>
      <w:r w:rsidRPr="00B5221A">
        <w:t>Council during 201</w:t>
      </w:r>
      <w:r w:rsidR="00B5221A" w:rsidRPr="00B5221A">
        <w:t>5</w:t>
      </w:r>
      <w:r w:rsidR="001F6D7D" w:rsidRPr="00B5221A">
        <w:t>/1</w:t>
      </w:r>
      <w:r w:rsidR="00B5221A" w:rsidRPr="00B5221A">
        <w:t>6</w:t>
      </w:r>
      <w:r w:rsidR="001F6D7D" w:rsidRPr="00B5221A">
        <w:t>.  This included:-</w:t>
      </w:r>
    </w:p>
    <w:p w:rsidR="00807B7B" w:rsidRDefault="00807B7B" w:rsidP="00807B7B">
      <w:pPr>
        <w:pStyle w:val="BodyText"/>
        <w:numPr>
          <w:ilvl w:val="1"/>
          <w:numId w:val="39"/>
        </w:numPr>
        <w:ind w:left="283" w:hanging="283"/>
        <w:jc w:val="left"/>
      </w:pPr>
      <w:r>
        <w:t xml:space="preserve">Development of plans for the Trust, particularly through the </w:t>
      </w:r>
      <w:r w:rsidR="001F6D7D" w:rsidRPr="00B5221A">
        <w:t>Divisional Reference Groups</w:t>
      </w:r>
    </w:p>
    <w:p w:rsidR="0067252B" w:rsidRPr="00B5221A" w:rsidRDefault="00807B7B" w:rsidP="00807B7B">
      <w:pPr>
        <w:pStyle w:val="BodyText"/>
        <w:numPr>
          <w:ilvl w:val="1"/>
          <w:numId w:val="39"/>
        </w:numPr>
        <w:ind w:left="283" w:hanging="283"/>
        <w:jc w:val="left"/>
      </w:pPr>
      <w:r>
        <w:t>Participation in t</w:t>
      </w:r>
      <w:r w:rsidR="0067252B" w:rsidRPr="00B5221A">
        <w:t xml:space="preserve">raining and </w:t>
      </w:r>
      <w:r>
        <w:t>d</w:t>
      </w:r>
      <w:r w:rsidR="0067252B" w:rsidRPr="00B5221A">
        <w:t>evelopment opportunities including Induction, individual training and development days.</w:t>
      </w:r>
    </w:p>
    <w:p w:rsidR="0067252B" w:rsidRPr="00B5221A" w:rsidRDefault="00807B7B" w:rsidP="00807B7B">
      <w:pPr>
        <w:pStyle w:val="BodyText"/>
        <w:numPr>
          <w:ilvl w:val="1"/>
          <w:numId w:val="39"/>
        </w:numPr>
        <w:ind w:left="283" w:hanging="283"/>
        <w:jc w:val="left"/>
      </w:pPr>
      <w:r>
        <w:t xml:space="preserve">Oversight and holding to account of the Board of Directors through: </w:t>
      </w:r>
    </w:p>
    <w:p w:rsidR="0067252B" w:rsidRPr="00B5221A" w:rsidRDefault="0067252B" w:rsidP="00807B7B">
      <w:pPr>
        <w:pStyle w:val="BodyText"/>
        <w:numPr>
          <w:ilvl w:val="0"/>
          <w:numId w:val="46"/>
        </w:numPr>
        <w:jc w:val="left"/>
      </w:pPr>
      <w:r w:rsidRPr="00B5221A">
        <w:t xml:space="preserve">Chairman’s One to One Meetings </w:t>
      </w:r>
    </w:p>
    <w:p w:rsidR="0067252B" w:rsidRPr="00B5221A" w:rsidRDefault="00F567A6" w:rsidP="00807B7B">
      <w:pPr>
        <w:pStyle w:val="BodyText"/>
        <w:numPr>
          <w:ilvl w:val="0"/>
          <w:numId w:val="46"/>
        </w:numPr>
        <w:jc w:val="left"/>
      </w:pPr>
      <w:r w:rsidRPr="00B5221A">
        <w:t>Attendance at full Membership Council meetings</w:t>
      </w:r>
      <w:r w:rsidR="0067252B" w:rsidRPr="00B5221A">
        <w:t xml:space="preserve"> and AGM</w:t>
      </w:r>
    </w:p>
    <w:p w:rsidR="00F567A6" w:rsidRPr="00B5221A" w:rsidRDefault="0067252B" w:rsidP="00807B7B">
      <w:pPr>
        <w:pStyle w:val="BodyText"/>
        <w:numPr>
          <w:ilvl w:val="0"/>
          <w:numId w:val="46"/>
        </w:numPr>
        <w:jc w:val="left"/>
      </w:pPr>
      <w:r w:rsidRPr="00B5221A">
        <w:t>Attendance at Board of Directors Meetings</w:t>
      </w:r>
      <w:r w:rsidR="00F567A6" w:rsidRPr="00B5221A">
        <w:t>.</w:t>
      </w:r>
    </w:p>
    <w:p w:rsidR="0067252B" w:rsidRPr="00B5221A" w:rsidRDefault="00F567A6" w:rsidP="00807B7B">
      <w:pPr>
        <w:pStyle w:val="BodyText"/>
        <w:numPr>
          <w:ilvl w:val="0"/>
          <w:numId w:val="46"/>
        </w:numPr>
        <w:jc w:val="left"/>
      </w:pPr>
      <w:r w:rsidRPr="00B5221A">
        <w:t>Attendance of Council members on a wide range of sub committees such as Nomination</w:t>
      </w:r>
      <w:r w:rsidR="00B5221A">
        <w:t xml:space="preserve"> and</w:t>
      </w:r>
      <w:r w:rsidRPr="00B5221A">
        <w:t xml:space="preserve"> Remuneration, Organ Donation,</w:t>
      </w:r>
      <w:r w:rsidR="00DC2FB6" w:rsidRPr="00B5221A">
        <w:t xml:space="preserve"> Quality,</w:t>
      </w:r>
      <w:r w:rsidRPr="00B5221A">
        <w:t xml:space="preserve"> Finance and Audit</w:t>
      </w:r>
      <w:r w:rsidR="00B5221A">
        <w:t>, Workforce, EPR</w:t>
      </w:r>
      <w:r w:rsidRPr="00B5221A">
        <w:t xml:space="preserve"> and Charitable Funds.  </w:t>
      </w:r>
    </w:p>
    <w:p w:rsidR="00E11059" w:rsidRPr="00E82F53" w:rsidRDefault="00E11059" w:rsidP="00807B7B">
      <w:pPr>
        <w:pStyle w:val="BodyText"/>
        <w:numPr>
          <w:ilvl w:val="0"/>
          <w:numId w:val="46"/>
        </w:numPr>
        <w:jc w:val="left"/>
      </w:pPr>
      <w:r w:rsidRPr="00E82F53">
        <w:lastRenderedPageBreak/>
        <w:t>Joint workshops with the Membership Council and Board of Directors</w:t>
      </w:r>
    </w:p>
    <w:p w:rsidR="0005625E" w:rsidRDefault="0005625E" w:rsidP="00807B7B">
      <w:pPr>
        <w:pStyle w:val="BodyText"/>
        <w:numPr>
          <w:ilvl w:val="0"/>
          <w:numId w:val="47"/>
        </w:numPr>
        <w:jc w:val="left"/>
      </w:pPr>
      <w:r>
        <w:t xml:space="preserve">Involvement </w:t>
      </w:r>
      <w:r w:rsidR="00F567A6" w:rsidRPr="00E82F53">
        <w:t xml:space="preserve">in </w:t>
      </w:r>
      <w:r>
        <w:t>i</w:t>
      </w:r>
      <w:r w:rsidR="00F567A6" w:rsidRPr="00E82F53">
        <w:t xml:space="preserve">nterview </w:t>
      </w:r>
      <w:r>
        <w:t>panels</w:t>
      </w:r>
    </w:p>
    <w:p w:rsidR="0005625E" w:rsidRDefault="0005625E" w:rsidP="00807B7B">
      <w:pPr>
        <w:pStyle w:val="BodyText"/>
        <w:numPr>
          <w:ilvl w:val="0"/>
          <w:numId w:val="47"/>
        </w:numPr>
        <w:jc w:val="left"/>
      </w:pPr>
      <w:r>
        <w:t xml:space="preserve">Development of </w:t>
      </w:r>
      <w:r w:rsidR="003642DF">
        <w:t>Patient Information Leaflets</w:t>
      </w:r>
    </w:p>
    <w:p w:rsidR="0005625E" w:rsidRDefault="00F567A6" w:rsidP="0005625E">
      <w:pPr>
        <w:pStyle w:val="BodyText"/>
        <w:numPr>
          <w:ilvl w:val="0"/>
          <w:numId w:val="47"/>
        </w:numPr>
        <w:jc w:val="left"/>
      </w:pPr>
      <w:r w:rsidRPr="00E82F53">
        <w:t xml:space="preserve">Awards panels for the Trust’s Celebrating Success. </w:t>
      </w:r>
    </w:p>
    <w:p w:rsidR="0005625E" w:rsidRPr="0005625E" w:rsidRDefault="0005625E" w:rsidP="0005625E">
      <w:pPr>
        <w:pStyle w:val="BodyText"/>
        <w:numPr>
          <w:ilvl w:val="0"/>
          <w:numId w:val="47"/>
        </w:numPr>
        <w:jc w:val="left"/>
        <w:rPr>
          <w:color w:val="FF0000"/>
        </w:rPr>
      </w:pPr>
      <w:r>
        <w:t xml:space="preserve">Selection of indicators and oversight of the </w:t>
      </w:r>
      <w:r w:rsidR="0067252B" w:rsidRPr="00E82F53">
        <w:t>Quality Acco</w:t>
      </w:r>
      <w:r w:rsidR="00D81061" w:rsidRPr="00E82F53">
        <w:t>unts</w:t>
      </w:r>
      <w:r>
        <w:t>.</w:t>
      </w:r>
    </w:p>
    <w:p w:rsidR="0000422F" w:rsidRDefault="0000422F" w:rsidP="0005625E">
      <w:pPr>
        <w:pStyle w:val="BodyText"/>
        <w:ind w:left="360"/>
        <w:jc w:val="left"/>
        <w:rPr>
          <w:color w:val="FF0000"/>
        </w:rPr>
      </w:pPr>
    </w:p>
    <w:p w:rsidR="00E82F53" w:rsidRPr="003642DF" w:rsidRDefault="00E82F53" w:rsidP="00551841">
      <w:pPr>
        <w:pStyle w:val="BodyText"/>
        <w:jc w:val="left"/>
      </w:pPr>
      <w:r w:rsidRPr="003642DF">
        <w:t>Additional work undertaken by the Membership Council in 2015/16 included:-</w:t>
      </w:r>
    </w:p>
    <w:p w:rsidR="00E82F53" w:rsidRPr="003642DF" w:rsidRDefault="00E82F53" w:rsidP="00E82F53">
      <w:pPr>
        <w:pStyle w:val="BodyText"/>
        <w:numPr>
          <w:ilvl w:val="0"/>
          <w:numId w:val="36"/>
        </w:numPr>
        <w:jc w:val="left"/>
      </w:pPr>
      <w:r w:rsidRPr="003642DF">
        <w:t>Participation in Theatre Action Week to improve theatre use and increase efficiency</w:t>
      </w:r>
    </w:p>
    <w:p w:rsidR="00E82F53" w:rsidRPr="003642DF" w:rsidRDefault="00E82F53" w:rsidP="00E82F53">
      <w:pPr>
        <w:pStyle w:val="BodyText"/>
        <w:numPr>
          <w:ilvl w:val="0"/>
          <w:numId w:val="36"/>
        </w:numPr>
        <w:jc w:val="left"/>
      </w:pPr>
      <w:r w:rsidRPr="003642DF">
        <w:t xml:space="preserve">Involvement in </w:t>
      </w:r>
      <w:r w:rsidR="0005625E">
        <w:t xml:space="preserve">the </w:t>
      </w:r>
      <w:r w:rsidRPr="003642DF">
        <w:t>Integrated Transport Review to assess the efficiency of hospital and community resources</w:t>
      </w:r>
    </w:p>
    <w:p w:rsidR="00E82F53" w:rsidRPr="003642DF" w:rsidRDefault="0005625E" w:rsidP="00E82F53">
      <w:pPr>
        <w:pStyle w:val="BodyText"/>
        <w:numPr>
          <w:ilvl w:val="0"/>
          <w:numId w:val="36"/>
        </w:numPr>
        <w:jc w:val="left"/>
      </w:pPr>
      <w:r>
        <w:t>V</w:t>
      </w:r>
      <w:r w:rsidR="00E82F53" w:rsidRPr="003642DF">
        <w:t>iews on designing the best possible signage and way</w:t>
      </w:r>
      <w:r w:rsidR="00600526">
        <w:t>-</w:t>
      </w:r>
      <w:r w:rsidR="00E82F53" w:rsidRPr="003642DF">
        <w:t>finding techniques for patients through our hospitals</w:t>
      </w:r>
    </w:p>
    <w:p w:rsidR="00E82F53" w:rsidRPr="003642DF" w:rsidRDefault="00E82F53" w:rsidP="00E82F53">
      <w:pPr>
        <w:pStyle w:val="BodyText"/>
        <w:numPr>
          <w:ilvl w:val="0"/>
          <w:numId w:val="36"/>
        </w:numPr>
        <w:jc w:val="left"/>
      </w:pPr>
      <w:r w:rsidRPr="003642DF">
        <w:t>Participation in the Trust’s sustainability strategy</w:t>
      </w:r>
    </w:p>
    <w:p w:rsidR="00E82F53" w:rsidRPr="003642DF" w:rsidRDefault="00600526" w:rsidP="00E82F53">
      <w:pPr>
        <w:pStyle w:val="BodyText"/>
        <w:numPr>
          <w:ilvl w:val="0"/>
          <w:numId w:val="36"/>
        </w:numPr>
        <w:jc w:val="left"/>
      </w:pPr>
      <w:r>
        <w:t xml:space="preserve">Participation in </w:t>
      </w:r>
      <w:r w:rsidR="00E82F53" w:rsidRPr="003642DF">
        <w:t>famil</w:t>
      </w:r>
      <w:r w:rsidR="0005625E">
        <w:t>i</w:t>
      </w:r>
      <w:r w:rsidR="00E82F53" w:rsidRPr="003642DF">
        <w:t>arisation tours around specific areas of the Trust</w:t>
      </w:r>
    </w:p>
    <w:p w:rsidR="00E82F53" w:rsidRPr="003642DF" w:rsidRDefault="00E82F53" w:rsidP="00E82F53">
      <w:pPr>
        <w:pStyle w:val="BodyText"/>
        <w:numPr>
          <w:ilvl w:val="0"/>
          <w:numId w:val="36"/>
        </w:numPr>
        <w:jc w:val="left"/>
      </w:pPr>
      <w:r w:rsidRPr="003642DF">
        <w:t>Work with Clinical Commissioning Groups to help design the Right Care, Right Time, Right Place public consultations</w:t>
      </w:r>
    </w:p>
    <w:p w:rsidR="00E82F53" w:rsidRDefault="00E82F53" w:rsidP="00E82F53">
      <w:pPr>
        <w:pStyle w:val="BodyText"/>
        <w:numPr>
          <w:ilvl w:val="0"/>
          <w:numId w:val="36"/>
        </w:numPr>
        <w:jc w:val="left"/>
      </w:pPr>
      <w:r w:rsidRPr="003642DF">
        <w:t>Being a focus group for the Care Quality Com</w:t>
      </w:r>
      <w:r w:rsidR="003642DF">
        <w:t>mission inspection to the Trust</w:t>
      </w:r>
    </w:p>
    <w:p w:rsidR="003642DF" w:rsidRPr="003642DF" w:rsidRDefault="003642DF" w:rsidP="00E82F53">
      <w:pPr>
        <w:pStyle w:val="BodyText"/>
        <w:numPr>
          <w:ilvl w:val="0"/>
          <w:numId w:val="36"/>
        </w:numPr>
        <w:jc w:val="left"/>
      </w:pPr>
      <w:r>
        <w:t>Attending sessions on the Future State Validation on how EPR would affect the patient experience.</w:t>
      </w:r>
    </w:p>
    <w:p w:rsidR="00E82F53" w:rsidRPr="001D079B" w:rsidRDefault="00E82F53" w:rsidP="00551841">
      <w:pPr>
        <w:pStyle w:val="BodyText"/>
        <w:jc w:val="left"/>
        <w:rPr>
          <w:color w:val="FF0000"/>
        </w:rPr>
      </w:pPr>
    </w:p>
    <w:p w:rsidR="00F16F26" w:rsidRPr="003642DF" w:rsidRDefault="00F16F26" w:rsidP="00551841">
      <w:pPr>
        <w:pStyle w:val="BodyText"/>
        <w:jc w:val="left"/>
      </w:pPr>
      <w:r w:rsidRPr="003642DF">
        <w:t>In conclusion Rev Wayne Clarke wished to thank the Membership Office for their help and support throughout the year.</w:t>
      </w:r>
    </w:p>
    <w:p w:rsidR="00F16F26" w:rsidRPr="001D079B" w:rsidRDefault="00F16F26" w:rsidP="00551841">
      <w:pPr>
        <w:pStyle w:val="BodyText"/>
        <w:jc w:val="left"/>
        <w:rPr>
          <w:color w:val="FF0000"/>
        </w:rPr>
      </w:pPr>
    </w:p>
    <w:p w:rsidR="00551841" w:rsidRPr="003642DF" w:rsidRDefault="00551841" w:rsidP="0005625E">
      <w:pPr>
        <w:pStyle w:val="BodyText"/>
        <w:numPr>
          <w:ilvl w:val="0"/>
          <w:numId w:val="42"/>
        </w:numPr>
        <w:jc w:val="left"/>
        <w:rPr>
          <w:b/>
        </w:rPr>
      </w:pPr>
      <w:r w:rsidRPr="003642DF">
        <w:rPr>
          <w:b/>
        </w:rPr>
        <w:t>QUESTIONS AND ANSWERS</w:t>
      </w:r>
    </w:p>
    <w:p w:rsidR="00551841" w:rsidRPr="003642DF" w:rsidRDefault="00551841" w:rsidP="00551841">
      <w:pPr>
        <w:pStyle w:val="BodyText"/>
        <w:jc w:val="left"/>
      </w:pPr>
      <w:r w:rsidRPr="003642DF">
        <w:t>The Chairman gave opportunity for those present to raise any general questions of the Board or Membership Council</w:t>
      </w:r>
      <w:r w:rsidR="0005625E">
        <w:t>.</w:t>
      </w:r>
      <w:r w:rsidRPr="003642DF">
        <w:t xml:space="preserve">  </w:t>
      </w:r>
    </w:p>
    <w:p w:rsidR="0005625E" w:rsidRDefault="0005625E" w:rsidP="00600526">
      <w:pPr>
        <w:rPr>
          <w:rFonts w:ascii="Arial" w:eastAsiaTheme="minorHAnsi" w:hAnsi="Arial" w:cs="Arial"/>
          <w:b/>
        </w:rPr>
      </w:pPr>
    </w:p>
    <w:p w:rsidR="0005625E" w:rsidRDefault="0005625E" w:rsidP="00600526">
      <w:pPr>
        <w:rPr>
          <w:rFonts w:ascii="Arial" w:eastAsiaTheme="minorHAnsi" w:hAnsi="Arial" w:cs="Arial"/>
          <w:b/>
        </w:rPr>
      </w:pPr>
      <w:r w:rsidRPr="0005625E">
        <w:rPr>
          <w:rFonts w:ascii="Arial" w:eastAsiaTheme="minorHAnsi" w:hAnsi="Arial" w:cs="Arial"/>
          <w:b/>
        </w:rPr>
        <w:t>Q</w:t>
      </w:r>
      <w:r>
        <w:rPr>
          <w:rFonts w:ascii="Arial" w:eastAsiaTheme="minorHAnsi" w:hAnsi="Arial" w:cs="Arial"/>
          <w:b/>
        </w:rPr>
        <w:t>uestion 1</w:t>
      </w:r>
    </w:p>
    <w:p w:rsidR="00C000FF" w:rsidRPr="00C000FF" w:rsidRDefault="0005625E" w:rsidP="00600526">
      <w:pPr>
        <w:rPr>
          <w:rFonts w:ascii="Arial" w:eastAsiaTheme="minorHAnsi" w:hAnsi="Arial" w:cs="Arial"/>
        </w:rPr>
      </w:pPr>
      <w:r>
        <w:rPr>
          <w:rFonts w:ascii="Arial" w:eastAsiaTheme="minorHAnsi" w:hAnsi="Arial" w:cs="Arial"/>
        </w:rPr>
        <w:t xml:space="preserve">Could the Trust be described as having a </w:t>
      </w:r>
      <w:r w:rsidR="00C000FF" w:rsidRPr="00C000FF">
        <w:rPr>
          <w:rFonts w:ascii="Arial" w:eastAsiaTheme="minorHAnsi" w:hAnsi="Arial" w:cs="Arial"/>
        </w:rPr>
        <w:t xml:space="preserve">“good” year when HSMR and complaints rates were </w:t>
      </w:r>
      <w:r w:rsidR="00F85E83" w:rsidRPr="00C000FF">
        <w:rPr>
          <w:rFonts w:ascii="Arial" w:eastAsiaTheme="minorHAnsi" w:hAnsi="Arial" w:cs="Arial"/>
        </w:rPr>
        <w:t>up?</w:t>
      </w:r>
      <w:r w:rsidR="00C000FF" w:rsidRPr="00C000FF">
        <w:rPr>
          <w:rFonts w:ascii="Arial" w:eastAsiaTheme="minorHAnsi" w:hAnsi="Arial" w:cs="Arial"/>
        </w:rPr>
        <w:t xml:space="preserve"> </w:t>
      </w:r>
    </w:p>
    <w:p w:rsidR="0005625E" w:rsidRDefault="0005625E" w:rsidP="00600526">
      <w:pPr>
        <w:rPr>
          <w:rFonts w:ascii="Arial" w:eastAsiaTheme="minorHAnsi" w:hAnsi="Arial" w:cs="Arial"/>
        </w:rPr>
      </w:pPr>
    </w:p>
    <w:p w:rsidR="00C000FF" w:rsidRPr="00C000FF" w:rsidRDefault="0005625E" w:rsidP="00600526">
      <w:pPr>
        <w:rPr>
          <w:rFonts w:ascii="Arial" w:eastAsiaTheme="minorHAnsi" w:hAnsi="Arial" w:cs="Arial"/>
        </w:rPr>
      </w:pPr>
      <w:r>
        <w:rPr>
          <w:rFonts w:ascii="Arial" w:eastAsiaTheme="minorHAnsi" w:hAnsi="Arial" w:cs="Arial"/>
        </w:rPr>
        <w:t>The Chairman responded that the Trust’s mortality rates were considered at each Board meeting as it remains a concern. He highlighted that a l</w:t>
      </w:r>
      <w:r w:rsidR="00C000FF" w:rsidRPr="00C000FF">
        <w:rPr>
          <w:rFonts w:ascii="Arial" w:eastAsiaTheme="minorHAnsi" w:hAnsi="Arial" w:cs="Arial"/>
        </w:rPr>
        <w:t xml:space="preserve">ot of work had </w:t>
      </w:r>
      <w:r>
        <w:rPr>
          <w:rFonts w:ascii="Arial" w:eastAsiaTheme="minorHAnsi" w:hAnsi="Arial" w:cs="Arial"/>
        </w:rPr>
        <w:t xml:space="preserve">been done to understand the </w:t>
      </w:r>
      <w:r w:rsidR="00C000FF" w:rsidRPr="00C000FF">
        <w:rPr>
          <w:rFonts w:ascii="Arial" w:eastAsiaTheme="minorHAnsi" w:hAnsi="Arial" w:cs="Arial"/>
        </w:rPr>
        <w:t xml:space="preserve">reason behind the figures and </w:t>
      </w:r>
      <w:r>
        <w:rPr>
          <w:rFonts w:ascii="Arial" w:eastAsiaTheme="minorHAnsi" w:hAnsi="Arial" w:cs="Arial"/>
        </w:rPr>
        <w:t>that this would continue. This had included an independent review of mortality. I</w:t>
      </w:r>
      <w:r w:rsidR="00C000FF" w:rsidRPr="00C000FF">
        <w:rPr>
          <w:rFonts w:ascii="Arial" w:eastAsiaTheme="minorHAnsi" w:hAnsi="Arial" w:cs="Arial"/>
        </w:rPr>
        <w:t>n</w:t>
      </w:r>
      <w:r>
        <w:rPr>
          <w:rFonts w:ascii="Arial" w:eastAsiaTheme="minorHAnsi" w:hAnsi="Arial" w:cs="Arial"/>
        </w:rPr>
        <w:t xml:space="preserve"> relation to </w:t>
      </w:r>
      <w:r w:rsidR="00C000FF" w:rsidRPr="00C000FF">
        <w:rPr>
          <w:rFonts w:ascii="Arial" w:eastAsiaTheme="minorHAnsi" w:hAnsi="Arial" w:cs="Arial"/>
        </w:rPr>
        <w:t xml:space="preserve">complaints he </w:t>
      </w:r>
      <w:r>
        <w:rPr>
          <w:rFonts w:ascii="Arial" w:eastAsiaTheme="minorHAnsi" w:hAnsi="Arial" w:cs="Arial"/>
        </w:rPr>
        <w:t xml:space="preserve">commented that </w:t>
      </w:r>
      <w:r w:rsidR="00C000FF" w:rsidRPr="00C000FF">
        <w:rPr>
          <w:rFonts w:ascii="Arial" w:eastAsiaTheme="minorHAnsi" w:hAnsi="Arial" w:cs="Arial"/>
        </w:rPr>
        <w:t xml:space="preserve">it was important people </w:t>
      </w:r>
      <w:r>
        <w:rPr>
          <w:rFonts w:ascii="Arial" w:eastAsiaTheme="minorHAnsi" w:hAnsi="Arial" w:cs="Arial"/>
        </w:rPr>
        <w:t xml:space="preserve">that people felt able to raise issues about services and make a complaint so that the Trust could </w:t>
      </w:r>
      <w:r w:rsidR="00C000FF" w:rsidRPr="00C000FF">
        <w:rPr>
          <w:rFonts w:ascii="Arial" w:eastAsiaTheme="minorHAnsi" w:hAnsi="Arial" w:cs="Arial"/>
        </w:rPr>
        <w:t>learn from any case where a patient and their family ha</w:t>
      </w:r>
      <w:r w:rsidR="00AC52B2">
        <w:rPr>
          <w:rFonts w:ascii="Arial" w:eastAsiaTheme="minorHAnsi" w:hAnsi="Arial" w:cs="Arial"/>
        </w:rPr>
        <w:t>d</w:t>
      </w:r>
      <w:r w:rsidR="00C000FF" w:rsidRPr="00C000FF">
        <w:rPr>
          <w:rFonts w:ascii="Arial" w:eastAsiaTheme="minorHAnsi" w:hAnsi="Arial" w:cs="Arial"/>
        </w:rPr>
        <w:t xml:space="preserve"> not been totally happy with their care. He said expectations are very high and </w:t>
      </w:r>
      <w:r>
        <w:rPr>
          <w:rFonts w:ascii="Arial" w:eastAsiaTheme="minorHAnsi" w:hAnsi="Arial" w:cs="Arial"/>
        </w:rPr>
        <w:t>that</w:t>
      </w:r>
      <w:r w:rsidR="00C000FF" w:rsidRPr="00C000FF">
        <w:rPr>
          <w:rFonts w:ascii="Arial" w:eastAsiaTheme="minorHAnsi" w:hAnsi="Arial" w:cs="Arial"/>
        </w:rPr>
        <w:t xml:space="preserve"> all complaints</w:t>
      </w:r>
      <w:r>
        <w:rPr>
          <w:rFonts w:ascii="Arial" w:eastAsiaTheme="minorHAnsi" w:hAnsi="Arial" w:cs="Arial"/>
        </w:rPr>
        <w:t xml:space="preserve"> were investigated and responded to</w:t>
      </w:r>
      <w:r w:rsidR="00C000FF" w:rsidRPr="00C000FF">
        <w:rPr>
          <w:rFonts w:ascii="Arial" w:eastAsiaTheme="minorHAnsi" w:hAnsi="Arial" w:cs="Arial"/>
        </w:rPr>
        <w:t>.</w:t>
      </w:r>
    </w:p>
    <w:p w:rsidR="0005625E" w:rsidRDefault="0005625E" w:rsidP="00600526">
      <w:pPr>
        <w:rPr>
          <w:rFonts w:ascii="Arial" w:eastAsiaTheme="minorHAnsi" w:hAnsi="Arial" w:cs="Arial"/>
        </w:rPr>
      </w:pPr>
    </w:p>
    <w:p w:rsidR="0005625E" w:rsidRDefault="0005625E" w:rsidP="00600526">
      <w:pPr>
        <w:rPr>
          <w:rFonts w:ascii="Arial" w:eastAsiaTheme="minorHAnsi" w:hAnsi="Arial" w:cs="Arial"/>
        </w:rPr>
      </w:pPr>
      <w:r w:rsidRPr="0005625E">
        <w:rPr>
          <w:rFonts w:ascii="Arial" w:eastAsiaTheme="minorHAnsi" w:hAnsi="Arial" w:cs="Arial"/>
          <w:b/>
        </w:rPr>
        <w:t xml:space="preserve">Question 2 </w:t>
      </w:r>
    </w:p>
    <w:p w:rsidR="0005625E" w:rsidRDefault="0005625E" w:rsidP="00600526">
      <w:pPr>
        <w:rPr>
          <w:rFonts w:ascii="Arial" w:eastAsiaTheme="minorHAnsi" w:hAnsi="Arial" w:cs="Arial"/>
        </w:rPr>
      </w:pPr>
      <w:r>
        <w:rPr>
          <w:rFonts w:ascii="Arial" w:eastAsiaTheme="minorHAnsi" w:hAnsi="Arial" w:cs="Arial"/>
        </w:rPr>
        <w:t xml:space="preserve">Whether one </w:t>
      </w:r>
      <w:r w:rsidRPr="0005625E">
        <w:rPr>
          <w:rFonts w:ascii="Arial" w:eastAsiaTheme="minorHAnsi" w:hAnsi="Arial" w:cs="Arial"/>
        </w:rPr>
        <w:t xml:space="preserve">of the testimonials in the consultation document </w:t>
      </w:r>
      <w:r>
        <w:rPr>
          <w:rFonts w:ascii="Arial" w:eastAsiaTheme="minorHAnsi" w:hAnsi="Arial" w:cs="Arial"/>
        </w:rPr>
        <w:t>was valid and that it had been submitted</w:t>
      </w:r>
      <w:r w:rsidRPr="0005625E">
        <w:rPr>
          <w:rFonts w:ascii="Arial" w:eastAsiaTheme="minorHAnsi" w:hAnsi="Arial" w:cs="Arial"/>
        </w:rPr>
        <w:t xml:space="preserve"> by the Trust to the CCG without consent.</w:t>
      </w:r>
      <w:r>
        <w:rPr>
          <w:rFonts w:ascii="Arial" w:eastAsiaTheme="minorHAnsi" w:hAnsi="Arial" w:cs="Arial"/>
        </w:rPr>
        <w:t xml:space="preserve"> </w:t>
      </w:r>
    </w:p>
    <w:p w:rsidR="0005625E" w:rsidRDefault="0005625E" w:rsidP="00600526">
      <w:pPr>
        <w:rPr>
          <w:rFonts w:ascii="Arial" w:eastAsiaTheme="minorHAnsi" w:hAnsi="Arial" w:cs="Arial"/>
        </w:rPr>
      </w:pPr>
    </w:p>
    <w:p w:rsidR="0005625E" w:rsidRDefault="0005625E" w:rsidP="00600526">
      <w:pPr>
        <w:rPr>
          <w:rFonts w:ascii="Arial" w:eastAsiaTheme="minorHAnsi" w:hAnsi="Arial" w:cs="Arial"/>
        </w:rPr>
      </w:pPr>
      <w:r>
        <w:rPr>
          <w:rFonts w:ascii="Arial" w:eastAsiaTheme="minorHAnsi" w:hAnsi="Arial" w:cs="Arial"/>
        </w:rPr>
        <w:t>The Chairman responded that this issue would be investigated as a complaint and formal response provided.</w:t>
      </w:r>
    </w:p>
    <w:p w:rsidR="0005625E" w:rsidRDefault="0005625E" w:rsidP="00600526">
      <w:pPr>
        <w:rPr>
          <w:rFonts w:ascii="Arial" w:eastAsiaTheme="minorHAnsi" w:hAnsi="Arial" w:cs="Arial"/>
        </w:rPr>
      </w:pPr>
    </w:p>
    <w:p w:rsidR="00C000FF" w:rsidRPr="00C000FF" w:rsidRDefault="00C000FF" w:rsidP="00600526">
      <w:pPr>
        <w:rPr>
          <w:rFonts w:ascii="Arial" w:eastAsiaTheme="minorHAnsi" w:hAnsi="Arial" w:cs="Arial"/>
          <w:b/>
        </w:rPr>
      </w:pPr>
    </w:p>
    <w:p w:rsidR="00F85E83" w:rsidRPr="00F85E83" w:rsidRDefault="00F85E83" w:rsidP="0005625E">
      <w:pPr>
        <w:contextualSpacing/>
        <w:rPr>
          <w:rFonts w:ascii="Arial" w:eastAsiaTheme="minorHAnsi" w:hAnsi="Arial" w:cs="Arial"/>
          <w:b/>
        </w:rPr>
      </w:pPr>
      <w:r w:rsidRPr="00F85E83">
        <w:rPr>
          <w:rFonts w:ascii="Arial" w:eastAsiaTheme="minorHAnsi" w:hAnsi="Arial" w:cs="Arial"/>
          <w:b/>
        </w:rPr>
        <w:t>Question 3</w:t>
      </w:r>
    </w:p>
    <w:p w:rsidR="00C000FF" w:rsidRPr="00C000FF" w:rsidRDefault="00F85E83" w:rsidP="0005625E">
      <w:pPr>
        <w:contextualSpacing/>
        <w:rPr>
          <w:rFonts w:ascii="Arial" w:eastAsiaTheme="minorHAnsi" w:hAnsi="Arial" w:cs="Arial"/>
        </w:rPr>
      </w:pPr>
      <w:r>
        <w:rPr>
          <w:rFonts w:ascii="Arial" w:eastAsiaTheme="minorHAnsi" w:hAnsi="Arial" w:cs="Arial"/>
        </w:rPr>
        <w:t>What is the</w:t>
      </w:r>
      <w:r w:rsidR="0005625E">
        <w:rPr>
          <w:rFonts w:ascii="Arial" w:eastAsiaTheme="minorHAnsi" w:hAnsi="Arial" w:cs="Arial"/>
        </w:rPr>
        <w:t xml:space="preserve"> impact of the Government’s decision to cease n</w:t>
      </w:r>
      <w:r w:rsidR="00C000FF" w:rsidRPr="00C000FF">
        <w:rPr>
          <w:rFonts w:ascii="Arial" w:eastAsiaTheme="minorHAnsi" w:hAnsi="Arial" w:cs="Arial"/>
        </w:rPr>
        <w:t>urses’ training grants</w:t>
      </w:r>
      <w:r>
        <w:rPr>
          <w:rFonts w:ascii="Arial" w:eastAsiaTheme="minorHAnsi" w:hAnsi="Arial" w:cs="Arial"/>
        </w:rPr>
        <w:t>?</w:t>
      </w:r>
    </w:p>
    <w:p w:rsidR="00C000FF" w:rsidRPr="00C000FF" w:rsidRDefault="00C000FF" w:rsidP="00600526">
      <w:pPr>
        <w:rPr>
          <w:rFonts w:ascii="Arial" w:eastAsiaTheme="minorHAnsi" w:hAnsi="Arial" w:cs="Arial"/>
        </w:rPr>
      </w:pPr>
    </w:p>
    <w:p w:rsidR="00C000FF" w:rsidRDefault="00600526" w:rsidP="00600526">
      <w:pPr>
        <w:rPr>
          <w:rFonts w:ascii="Arial" w:eastAsiaTheme="minorHAnsi" w:hAnsi="Arial" w:cs="Arial"/>
        </w:rPr>
      </w:pPr>
      <w:r>
        <w:rPr>
          <w:rFonts w:ascii="Arial" w:eastAsiaTheme="minorHAnsi" w:hAnsi="Arial" w:cs="Arial"/>
        </w:rPr>
        <w:t xml:space="preserve">The </w:t>
      </w:r>
      <w:r w:rsidR="00C000FF" w:rsidRPr="00C000FF">
        <w:rPr>
          <w:rFonts w:ascii="Arial" w:eastAsiaTheme="minorHAnsi" w:hAnsi="Arial" w:cs="Arial"/>
        </w:rPr>
        <w:t>Dep</w:t>
      </w:r>
      <w:r w:rsidR="00C000FF">
        <w:rPr>
          <w:rFonts w:ascii="Arial" w:eastAsiaTheme="minorHAnsi" w:hAnsi="Arial" w:cs="Arial"/>
        </w:rPr>
        <w:t>uty</w:t>
      </w:r>
      <w:r w:rsidR="00C000FF" w:rsidRPr="00C000FF">
        <w:rPr>
          <w:rFonts w:ascii="Arial" w:eastAsiaTheme="minorHAnsi" w:hAnsi="Arial" w:cs="Arial"/>
        </w:rPr>
        <w:t xml:space="preserve"> Director of Nursing Lindsay Rudge said </w:t>
      </w:r>
      <w:r w:rsidR="0005625E">
        <w:rPr>
          <w:rFonts w:ascii="Arial" w:eastAsiaTheme="minorHAnsi" w:hAnsi="Arial" w:cs="Arial"/>
        </w:rPr>
        <w:t>that the Trust</w:t>
      </w:r>
      <w:r w:rsidR="00C000FF" w:rsidRPr="00C000FF">
        <w:rPr>
          <w:rFonts w:ascii="Arial" w:eastAsiaTheme="minorHAnsi" w:hAnsi="Arial" w:cs="Arial"/>
        </w:rPr>
        <w:t xml:space="preserve"> work</w:t>
      </w:r>
      <w:r w:rsidR="0005625E">
        <w:rPr>
          <w:rFonts w:ascii="Arial" w:eastAsiaTheme="minorHAnsi" w:hAnsi="Arial" w:cs="Arial"/>
        </w:rPr>
        <w:t>s</w:t>
      </w:r>
      <w:r w:rsidR="00C000FF" w:rsidRPr="00C000FF">
        <w:rPr>
          <w:rFonts w:ascii="Arial" w:eastAsiaTheme="minorHAnsi" w:hAnsi="Arial" w:cs="Arial"/>
        </w:rPr>
        <w:t xml:space="preserve"> closely with the </w:t>
      </w:r>
      <w:r w:rsidR="0005625E">
        <w:rPr>
          <w:rFonts w:ascii="Arial" w:eastAsiaTheme="minorHAnsi" w:hAnsi="Arial" w:cs="Arial"/>
        </w:rPr>
        <w:t>U</w:t>
      </w:r>
      <w:r w:rsidR="00C000FF" w:rsidRPr="00C000FF">
        <w:rPr>
          <w:rFonts w:ascii="Arial" w:eastAsiaTheme="minorHAnsi" w:hAnsi="Arial" w:cs="Arial"/>
        </w:rPr>
        <w:t xml:space="preserve">niversity </w:t>
      </w:r>
      <w:r w:rsidR="0005625E">
        <w:rPr>
          <w:rFonts w:ascii="Arial" w:eastAsiaTheme="minorHAnsi" w:hAnsi="Arial" w:cs="Arial"/>
        </w:rPr>
        <w:t xml:space="preserve">and that there would be </w:t>
      </w:r>
      <w:r w:rsidR="00C000FF" w:rsidRPr="00C000FF">
        <w:rPr>
          <w:rFonts w:ascii="Arial" w:eastAsiaTheme="minorHAnsi" w:hAnsi="Arial" w:cs="Arial"/>
        </w:rPr>
        <w:t xml:space="preserve">plans in place for when the new system comes in in 2017/18. She said </w:t>
      </w:r>
      <w:r w:rsidR="0005625E">
        <w:rPr>
          <w:rFonts w:ascii="Arial" w:eastAsiaTheme="minorHAnsi" w:hAnsi="Arial" w:cs="Arial"/>
        </w:rPr>
        <w:t>there are</w:t>
      </w:r>
      <w:r w:rsidR="00C000FF" w:rsidRPr="00C000FF">
        <w:rPr>
          <w:rFonts w:ascii="Arial" w:eastAsiaTheme="minorHAnsi" w:hAnsi="Arial" w:cs="Arial"/>
        </w:rPr>
        <w:t xml:space="preserve"> strong recruitment and retention policies in place and we would be trying to ensure the change was not detrimental to how we operate.</w:t>
      </w:r>
    </w:p>
    <w:p w:rsidR="0005625E" w:rsidRPr="00C000FF" w:rsidRDefault="0005625E" w:rsidP="00600526">
      <w:pPr>
        <w:rPr>
          <w:rFonts w:ascii="Arial" w:eastAsiaTheme="minorHAnsi" w:hAnsi="Arial" w:cs="Arial"/>
        </w:rPr>
      </w:pPr>
    </w:p>
    <w:p w:rsidR="00F85E83" w:rsidRDefault="00F85E83" w:rsidP="0005625E">
      <w:pPr>
        <w:contextualSpacing/>
        <w:rPr>
          <w:rFonts w:ascii="Arial" w:eastAsiaTheme="minorHAnsi" w:hAnsi="Arial" w:cs="Arial"/>
          <w:b/>
        </w:rPr>
      </w:pPr>
      <w:r>
        <w:rPr>
          <w:rFonts w:ascii="Arial" w:eastAsiaTheme="minorHAnsi" w:hAnsi="Arial" w:cs="Arial"/>
          <w:b/>
        </w:rPr>
        <w:t>Question 4</w:t>
      </w:r>
    </w:p>
    <w:p w:rsidR="00C000FF" w:rsidRDefault="00F85E83" w:rsidP="0005625E">
      <w:pPr>
        <w:contextualSpacing/>
        <w:rPr>
          <w:rFonts w:ascii="Arial" w:eastAsiaTheme="minorHAnsi" w:hAnsi="Arial" w:cs="Arial"/>
        </w:rPr>
      </w:pPr>
      <w:r>
        <w:rPr>
          <w:rFonts w:ascii="Arial" w:eastAsiaTheme="minorHAnsi" w:hAnsi="Arial" w:cs="Arial"/>
        </w:rPr>
        <w:t>Is the Trust a</w:t>
      </w:r>
      <w:r w:rsidR="00C000FF" w:rsidRPr="00C000FF">
        <w:rPr>
          <w:rFonts w:ascii="Arial" w:eastAsiaTheme="minorHAnsi" w:hAnsi="Arial" w:cs="Arial"/>
        </w:rPr>
        <w:t>ffected by expensive drug costs?</w:t>
      </w:r>
    </w:p>
    <w:p w:rsidR="00F85E83" w:rsidRPr="00C000FF" w:rsidRDefault="00F85E83" w:rsidP="0005625E">
      <w:pPr>
        <w:contextualSpacing/>
        <w:rPr>
          <w:rFonts w:ascii="Arial" w:eastAsiaTheme="minorHAnsi" w:hAnsi="Arial" w:cs="Arial"/>
        </w:rPr>
      </w:pPr>
    </w:p>
    <w:p w:rsidR="00C000FF" w:rsidRDefault="00C000FF" w:rsidP="00F85E83">
      <w:pPr>
        <w:rPr>
          <w:rFonts w:ascii="Arial" w:eastAsiaTheme="minorHAnsi" w:hAnsi="Arial" w:cs="Arial"/>
        </w:rPr>
      </w:pPr>
      <w:r>
        <w:rPr>
          <w:rFonts w:ascii="Arial" w:eastAsiaTheme="minorHAnsi" w:hAnsi="Arial" w:cs="Arial"/>
        </w:rPr>
        <w:t>The Executive Director of Finance and Chief Executive s</w:t>
      </w:r>
      <w:r w:rsidRPr="00C000FF">
        <w:rPr>
          <w:rFonts w:ascii="Arial" w:eastAsiaTheme="minorHAnsi" w:hAnsi="Arial" w:cs="Arial"/>
        </w:rPr>
        <w:t xml:space="preserve">aid </w:t>
      </w:r>
      <w:r w:rsidR="00F85E83">
        <w:rPr>
          <w:rFonts w:ascii="Arial" w:eastAsiaTheme="minorHAnsi" w:hAnsi="Arial" w:cs="Arial"/>
        </w:rPr>
        <w:t>that like all other Trusts, CHFT is affected by expensive drug costs b</w:t>
      </w:r>
      <w:r w:rsidRPr="00C000FF">
        <w:rPr>
          <w:rFonts w:ascii="Arial" w:eastAsiaTheme="minorHAnsi" w:hAnsi="Arial" w:cs="Arial"/>
        </w:rPr>
        <w:t>ut the more we use the cheaper they become</w:t>
      </w:r>
      <w:r w:rsidR="00F85E83">
        <w:rPr>
          <w:rFonts w:ascii="Arial" w:eastAsiaTheme="minorHAnsi" w:hAnsi="Arial" w:cs="Arial"/>
        </w:rPr>
        <w:t>.</w:t>
      </w:r>
    </w:p>
    <w:p w:rsidR="00F85E83" w:rsidRPr="00C000FF" w:rsidRDefault="00F85E83" w:rsidP="00F85E83">
      <w:pPr>
        <w:rPr>
          <w:rFonts w:ascii="Arial" w:eastAsiaTheme="minorHAnsi" w:hAnsi="Arial" w:cs="Arial"/>
        </w:rPr>
      </w:pPr>
    </w:p>
    <w:p w:rsidR="00F85E83" w:rsidRDefault="00F85E83" w:rsidP="00F85E83">
      <w:pPr>
        <w:contextualSpacing/>
        <w:rPr>
          <w:rFonts w:ascii="Arial" w:eastAsiaTheme="minorHAnsi" w:hAnsi="Arial" w:cs="Arial"/>
          <w:b/>
        </w:rPr>
      </w:pPr>
      <w:r>
        <w:rPr>
          <w:rFonts w:ascii="Arial" w:eastAsiaTheme="minorHAnsi" w:hAnsi="Arial" w:cs="Arial"/>
          <w:b/>
        </w:rPr>
        <w:t>Question 5</w:t>
      </w:r>
    </w:p>
    <w:p w:rsidR="00C000FF" w:rsidRPr="00C000FF" w:rsidRDefault="00F85E83" w:rsidP="00F85E83">
      <w:pPr>
        <w:contextualSpacing/>
        <w:rPr>
          <w:rFonts w:ascii="Arial" w:eastAsiaTheme="minorHAnsi" w:hAnsi="Arial" w:cs="Arial"/>
        </w:rPr>
      </w:pPr>
      <w:r>
        <w:rPr>
          <w:rFonts w:ascii="Arial" w:eastAsiaTheme="minorHAnsi" w:hAnsi="Arial" w:cs="Arial"/>
        </w:rPr>
        <w:t>What is the impact of rising c</w:t>
      </w:r>
      <w:r w:rsidR="00C000FF" w:rsidRPr="00C000FF">
        <w:rPr>
          <w:rFonts w:ascii="Arial" w:eastAsiaTheme="minorHAnsi" w:hAnsi="Arial" w:cs="Arial"/>
        </w:rPr>
        <w:t>linical negligence costs</w:t>
      </w:r>
      <w:r>
        <w:rPr>
          <w:rFonts w:ascii="Arial" w:eastAsiaTheme="minorHAnsi" w:hAnsi="Arial" w:cs="Arial"/>
        </w:rPr>
        <w:t>?</w:t>
      </w:r>
    </w:p>
    <w:p w:rsidR="00F85E83" w:rsidRDefault="00F85E83" w:rsidP="00F85E83">
      <w:pPr>
        <w:contextualSpacing/>
        <w:rPr>
          <w:rFonts w:ascii="Arial" w:eastAsiaTheme="minorHAnsi" w:hAnsi="Arial" w:cs="Arial"/>
        </w:rPr>
      </w:pPr>
    </w:p>
    <w:p w:rsidR="00C000FF" w:rsidRPr="00C000FF" w:rsidRDefault="00C000FF" w:rsidP="00F85E83">
      <w:pPr>
        <w:contextualSpacing/>
        <w:rPr>
          <w:rFonts w:ascii="Arial" w:eastAsiaTheme="minorHAnsi" w:hAnsi="Arial" w:cs="Arial"/>
        </w:rPr>
      </w:pPr>
      <w:r>
        <w:rPr>
          <w:rFonts w:ascii="Arial" w:eastAsiaTheme="minorHAnsi" w:hAnsi="Arial" w:cs="Arial"/>
        </w:rPr>
        <w:t xml:space="preserve">The Executive Director of Finance </w:t>
      </w:r>
      <w:r w:rsidRPr="00C000FF">
        <w:rPr>
          <w:rFonts w:ascii="Arial" w:eastAsiaTheme="minorHAnsi" w:hAnsi="Arial" w:cs="Arial"/>
        </w:rPr>
        <w:t xml:space="preserve">said </w:t>
      </w:r>
      <w:r w:rsidR="00F85E83">
        <w:rPr>
          <w:rFonts w:ascii="Arial" w:eastAsiaTheme="minorHAnsi" w:hAnsi="Arial" w:cs="Arial"/>
        </w:rPr>
        <w:t>that the</w:t>
      </w:r>
      <w:r w:rsidRPr="00C000FF">
        <w:rPr>
          <w:rFonts w:ascii="Arial" w:eastAsiaTheme="minorHAnsi" w:hAnsi="Arial" w:cs="Arial"/>
        </w:rPr>
        <w:t xml:space="preserve"> pay</w:t>
      </w:r>
      <w:r>
        <w:rPr>
          <w:rFonts w:ascii="Arial" w:eastAsiaTheme="minorHAnsi" w:hAnsi="Arial" w:cs="Arial"/>
        </w:rPr>
        <w:t xml:space="preserve"> </w:t>
      </w:r>
      <w:r w:rsidRPr="00C000FF">
        <w:rPr>
          <w:rFonts w:ascii="Arial" w:eastAsiaTheme="minorHAnsi" w:hAnsi="Arial" w:cs="Arial"/>
        </w:rPr>
        <w:t xml:space="preserve">outs </w:t>
      </w:r>
      <w:r w:rsidR="00F85E83">
        <w:rPr>
          <w:rFonts w:ascii="Arial" w:eastAsiaTheme="minorHAnsi" w:hAnsi="Arial" w:cs="Arial"/>
        </w:rPr>
        <w:t xml:space="preserve">often relate to </w:t>
      </w:r>
      <w:r w:rsidRPr="00C000FF">
        <w:rPr>
          <w:rFonts w:ascii="Arial" w:eastAsiaTheme="minorHAnsi" w:hAnsi="Arial" w:cs="Arial"/>
        </w:rPr>
        <w:t>historical</w:t>
      </w:r>
      <w:r w:rsidR="00F85E83">
        <w:rPr>
          <w:rFonts w:ascii="Arial" w:eastAsiaTheme="minorHAnsi" w:hAnsi="Arial" w:cs="Arial"/>
        </w:rPr>
        <w:t xml:space="preserve"> cases and that he </w:t>
      </w:r>
      <w:r w:rsidRPr="00C000FF">
        <w:rPr>
          <w:rFonts w:ascii="Arial" w:eastAsiaTheme="minorHAnsi" w:hAnsi="Arial" w:cs="Arial"/>
        </w:rPr>
        <w:t>expected pay</w:t>
      </w:r>
      <w:r>
        <w:rPr>
          <w:rFonts w:ascii="Arial" w:eastAsiaTheme="minorHAnsi" w:hAnsi="Arial" w:cs="Arial"/>
        </w:rPr>
        <w:t xml:space="preserve"> </w:t>
      </w:r>
      <w:r w:rsidRPr="00C000FF">
        <w:rPr>
          <w:rFonts w:ascii="Arial" w:eastAsiaTheme="minorHAnsi" w:hAnsi="Arial" w:cs="Arial"/>
        </w:rPr>
        <w:t xml:space="preserve">outs to rise again. </w:t>
      </w:r>
      <w:r>
        <w:rPr>
          <w:rFonts w:ascii="Arial" w:eastAsiaTheme="minorHAnsi" w:hAnsi="Arial" w:cs="Arial"/>
        </w:rPr>
        <w:t>The Chief Executive s</w:t>
      </w:r>
      <w:r w:rsidRPr="00C000FF">
        <w:rPr>
          <w:rFonts w:ascii="Arial" w:eastAsiaTheme="minorHAnsi" w:hAnsi="Arial" w:cs="Arial"/>
        </w:rPr>
        <w:t>aid it was important we try to support families so they do not feel as though litigation is their only route of action.</w:t>
      </w:r>
    </w:p>
    <w:p w:rsidR="00F85E83" w:rsidRDefault="00F85E83" w:rsidP="00F85E83">
      <w:pPr>
        <w:contextualSpacing/>
        <w:rPr>
          <w:rFonts w:ascii="Arial" w:eastAsiaTheme="minorHAnsi" w:hAnsi="Arial" w:cs="Arial"/>
        </w:rPr>
      </w:pPr>
    </w:p>
    <w:p w:rsidR="00F85E83" w:rsidRDefault="00F85E83" w:rsidP="00F85E83">
      <w:pPr>
        <w:contextualSpacing/>
        <w:rPr>
          <w:rFonts w:ascii="Arial" w:eastAsiaTheme="minorHAnsi" w:hAnsi="Arial" w:cs="Arial"/>
          <w:b/>
        </w:rPr>
      </w:pPr>
      <w:r>
        <w:rPr>
          <w:rFonts w:ascii="Arial" w:eastAsiaTheme="minorHAnsi" w:hAnsi="Arial" w:cs="Arial"/>
          <w:b/>
        </w:rPr>
        <w:t xml:space="preserve">Question </w:t>
      </w:r>
      <w:r w:rsidRPr="00F85E83">
        <w:rPr>
          <w:rFonts w:ascii="Arial" w:eastAsiaTheme="minorHAnsi" w:hAnsi="Arial" w:cs="Arial"/>
          <w:b/>
        </w:rPr>
        <w:t>6</w:t>
      </w:r>
      <w:r>
        <w:rPr>
          <w:rFonts w:ascii="Arial" w:eastAsiaTheme="minorHAnsi" w:hAnsi="Arial" w:cs="Arial"/>
          <w:b/>
        </w:rPr>
        <w:t xml:space="preserve"> </w:t>
      </w:r>
    </w:p>
    <w:p w:rsidR="00F85E83" w:rsidRDefault="00F85E83" w:rsidP="00F85E83">
      <w:pPr>
        <w:contextualSpacing/>
        <w:rPr>
          <w:rFonts w:ascii="Arial" w:eastAsiaTheme="minorHAnsi" w:hAnsi="Arial" w:cs="Arial"/>
        </w:rPr>
      </w:pPr>
      <w:r>
        <w:rPr>
          <w:rFonts w:ascii="Arial" w:eastAsiaTheme="minorHAnsi" w:hAnsi="Arial" w:cs="Arial"/>
        </w:rPr>
        <w:t xml:space="preserve">If the CCG plans to reduce </w:t>
      </w:r>
      <w:r w:rsidR="00C000FF" w:rsidRPr="00C000FF">
        <w:rPr>
          <w:rFonts w:ascii="Arial" w:eastAsiaTheme="minorHAnsi" w:hAnsi="Arial" w:cs="Arial"/>
        </w:rPr>
        <w:t xml:space="preserve">A&amp;E attendances </w:t>
      </w:r>
      <w:r>
        <w:rPr>
          <w:rFonts w:ascii="Arial" w:eastAsiaTheme="minorHAnsi" w:hAnsi="Arial" w:cs="Arial"/>
        </w:rPr>
        <w:t xml:space="preserve">will that mean a reduction in income for the Trust? </w:t>
      </w:r>
    </w:p>
    <w:p w:rsidR="00F85E83" w:rsidRDefault="00F85E83" w:rsidP="00F85E83">
      <w:pPr>
        <w:contextualSpacing/>
        <w:rPr>
          <w:rFonts w:ascii="Arial" w:eastAsiaTheme="minorHAnsi" w:hAnsi="Arial" w:cs="Arial"/>
        </w:rPr>
      </w:pPr>
    </w:p>
    <w:p w:rsidR="00C000FF" w:rsidRPr="00C000FF" w:rsidRDefault="00F85E83" w:rsidP="00F85E83">
      <w:pPr>
        <w:contextualSpacing/>
        <w:rPr>
          <w:rFonts w:ascii="Arial" w:eastAsiaTheme="minorHAnsi" w:hAnsi="Arial" w:cs="Arial"/>
        </w:rPr>
      </w:pPr>
      <w:r>
        <w:rPr>
          <w:rFonts w:ascii="Arial" w:eastAsiaTheme="minorHAnsi" w:hAnsi="Arial" w:cs="Arial"/>
        </w:rPr>
        <w:t>T</w:t>
      </w:r>
      <w:r w:rsidR="00C000FF">
        <w:rPr>
          <w:rFonts w:ascii="Arial" w:eastAsiaTheme="minorHAnsi" w:hAnsi="Arial" w:cs="Arial"/>
        </w:rPr>
        <w:t xml:space="preserve">he Chief Executive </w:t>
      </w:r>
      <w:r>
        <w:rPr>
          <w:rFonts w:ascii="Arial" w:eastAsiaTheme="minorHAnsi" w:hAnsi="Arial" w:cs="Arial"/>
        </w:rPr>
        <w:t xml:space="preserve">responded that as the Trust is also a community provider, there would be an opportunity to increase community income as more care is provided outside of hospital. The Trust is also working closely with </w:t>
      </w:r>
      <w:r w:rsidR="00C000FF">
        <w:rPr>
          <w:rFonts w:ascii="Arial" w:eastAsiaTheme="minorHAnsi" w:hAnsi="Arial" w:cs="Arial"/>
        </w:rPr>
        <w:t>GP F</w:t>
      </w:r>
      <w:r w:rsidR="00C000FF" w:rsidRPr="00C000FF">
        <w:rPr>
          <w:rFonts w:ascii="Arial" w:eastAsiaTheme="minorHAnsi" w:hAnsi="Arial" w:cs="Arial"/>
        </w:rPr>
        <w:t>ederations to provide joined up care in community. He said nationally there is the desire to reduce</w:t>
      </w:r>
      <w:r>
        <w:rPr>
          <w:rFonts w:ascii="Arial" w:eastAsiaTheme="minorHAnsi" w:hAnsi="Arial" w:cs="Arial"/>
        </w:rPr>
        <w:t xml:space="preserve"> the number of patients</w:t>
      </w:r>
      <w:r w:rsidR="00C000FF" w:rsidRPr="00C000FF">
        <w:rPr>
          <w:rFonts w:ascii="Arial" w:eastAsiaTheme="minorHAnsi" w:hAnsi="Arial" w:cs="Arial"/>
        </w:rPr>
        <w:t>.</w:t>
      </w:r>
    </w:p>
    <w:p w:rsidR="00C000FF" w:rsidRPr="00C000FF" w:rsidRDefault="00C000FF" w:rsidP="00600526">
      <w:pPr>
        <w:ind w:left="360"/>
        <w:contextualSpacing/>
        <w:rPr>
          <w:rFonts w:ascii="Arial" w:eastAsiaTheme="minorHAnsi" w:hAnsi="Arial" w:cs="Arial"/>
        </w:rPr>
      </w:pPr>
    </w:p>
    <w:p w:rsidR="00C000FF" w:rsidRPr="00C000FF" w:rsidRDefault="00C000FF" w:rsidP="00600526">
      <w:pPr>
        <w:contextualSpacing/>
        <w:rPr>
          <w:rFonts w:ascii="Arial" w:eastAsiaTheme="minorHAnsi" w:hAnsi="Arial" w:cs="Arial"/>
        </w:rPr>
      </w:pPr>
      <w:r w:rsidRPr="00C000FF">
        <w:rPr>
          <w:rFonts w:ascii="Arial" w:eastAsiaTheme="minorHAnsi" w:hAnsi="Arial" w:cs="Arial"/>
        </w:rPr>
        <w:t xml:space="preserve">Membership councillor Peter Middleton </w:t>
      </w:r>
      <w:r w:rsidR="00F85E83">
        <w:rPr>
          <w:rFonts w:ascii="Arial" w:eastAsiaTheme="minorHAnsi" w:hAnsi="Arial" w:cs="Arial"/>
        </w:rPr>
        <w:t xml:space="preserve">commented that over the last 20 years, life expectancy has increased by </w:t>
      </w:r>
      <w:r w:rsidRPr="00C000FF">
        <w:rPr>
          <w:rFonts w:ascii="Arial" w:eastAsiaTheme="minorHAnsi" w:hAnsi="Arial" w:cs="Arial"/>
        </w:rPr>
        <w:t xml:space="preserve">up to four years and that is due to excellent NHS care. </w:t>
      </w:r>
      <w:r>
        <w:rPr>
          <w:rFonts w:ascii="Arial" w:eastAsiaTheme="minorHAnsi" w:hAnsi="Arial" w:cs="Arial"/>
        </w:rPr>
        <w:t xml:space="preserve"> </w:t>
      </w:r>
      <w:r w:rsidRPr="00C000FF">
        <w:rPr>
          <w:rFonts w:ascii="Arial" w:eastAsiaTheme="minorHAnsi" w:hAnsi="Arial" w:cs="Arial"/>
        </w:rPr>
        <w:t>He wanted to thank everyone working in the Trust.</w:t>
      </w:r>
    </w:p>
    <w:p w:rsidR="002A24CE" w:rsidRPr="001D079B" w:rsidRDefault="002A24CE" w:rsidP="00600526">
      <w:pPr>
        <w:rPr>
          <w:rFonts w:ascii="Arial" w:eastAsiaTheme="minorHAnsi" w:hAnsi="Arial" w:cs="Arial"/>
          <w:color w:val="FF0000"/>
        </w:rPr>
      </w:pPr>
    </w:p>
    <w:p w:rsidR="00551841" w:rsidRPr="00C000FF" w:rsidRDefault="00551841" w:rsidP="00F85E83">
      <w:pPr>
        <w:pStyle w:val="BodyText"/>
        <w:numPr>
          <w:ilvl w:val="0"/>
          <w:numId w:val="42"/>
        </w:numPr>
        <w:jc w:val="left"/>
        <w:rPr>
          <w:b/>
        </w:rPr>
      </w:pPr>
      <w:r w:rsidRPr="00C000FF">
        <w:rPr>
          <w:b/>
        </w:rPr>
        <w:t>DATE AND TIME OF NEXT MEETING</w:t>
      </w:r>
    </w:p>
    <w:p w:rsidR="00551841" w:rsidRPr="00C000FF" w:rsidRDefault="00551841" w:rsidP="00600526">
      <w:pPr>
        <w:pStyle w:val="BodyText"/>
        <w:jc w:val="left"/>
      </w:pPr>
      <w:r w:rsidRPr="00C000FF">
        <w:t xml:space="preserve">It was noted that </w:t>
      </w:r>
      <w:r w:rsidR="00F85E83">
        <w:t>a provisional date had been set for the</w:t>
      </w:r>
      <w:r w:rsidRPr="00C000FF">
        <w:t xml:space="preserve"> next Annual General </w:t>
      </w:r>
      <w:r w:rsidR="00F85E83" w:rsidRPr="00C000FF">
        <w:t xml:space="preserve">Meeting </w:t>
      </w:r>
      <w:r w:rsidR="00F85E83">
        <w:t xml:space="preserve">- </w:t>
      </w:r>
      <w:r w:rsidRPr="00C000FF">
        <w:t>Thursday 1</w:t>
      </w:r>
      <w:r w:rsidR="00C000FF" w:rsidRPr="00C000FF">
        <w:t>4</w:t>
      </w:r>
      <w:r w:rsidR="0000422F" w:rsidRPr="00C000FF">
        <w:t xml:space="preserve"> September</w:t>
      </w:r>
      <w:r w:rsidRPr="00C000FF">
        <w:t xml:space="preserve"> 201</w:t>
      </w:r>
      <w:r w:rsidR="00C000FF" w:rsidRPr="00C000FF">
        <w:t>7</w:t>
      </w:r>
      <w:r w:rsidRPr="00C000FF">
        <w:t>.  The time and venue would be confirmed nearer the date.</w:t>
      </w:r>
    </w:p>
    <w:p w:rsidR="00551841" w:rsidRPr="00C000FF" w:rsidRDefault="00551841" w:rsidP="00600526">
      <w:pPr>
        <w:pStyle w:val="BodyText"/>
        <w:jc w:val="left"/>
      </w:pPr>
    </w:p>
    <w:p w:rsidR="00551841" w:rsidRPr="00C000FF" w:rsidRDefault="00551841" w:rsidP="00600526">
      <w:pPr>
        <w:pStyle w:val="BodyText"/>
        <w:jc w:val="left"/>
      </w:pPr>
      <w:r w:rsidRPr="00C000FF">
        <w:t>The Chairman closed the formal meeting at</w:t>
      </w:r>
      <w:r w:rsidR="0000422F" w:rsidRPr="00C000FF">
        <w:t xml:space="preserve"> approximately</w:t>
      </w:r>
      <w:r w:rsidRPr="00C000FF">
        <w:t xml:space="preserve"> </w:t>
      </w:r>
      <w:r w:rsidR="001B4799" w:rsidRPr="00C000FF">
        <w:t>7</w:t>
      </w:r>
      <w:r w:rsidRPr="00C000FF">
        <w:t>.</w:t>
      </w:r>
      <w:r w:rsidR="00C000FF" w:rsidRPr="00C000FF">
        <w:t>15</w:t>
      </w:r>
      <w:r w:rsidRPr="00C000FF">
        <w:t xml:space="preserve"> pm.</w:t>
      </w:r>
    </w:p>
    <w:p w:rsidR="00600526" w:rsidRDefault="00600526" w:rsidP="00600526">
      <w:pPr>
        <w:pStyle w:val="BodyText"/>
        <w:jc w:val="left"/>
        <w:rPr>
          <w:sz w:val="18"/>
          <w:szCs w:val="18"/>
        </w:rPr>
      </w:pPr>
    </w:p>
    <w:p w:rsidR="00600526" w:rsidRDefault="00551841" w:rsidP="00600526">
      <w:pPr>
        <w:pStyle w:val="BodyText"/>
        <w:jc w:val="left"/>
        <w:rPr>
          <w:sz w:val="18"/>
          <w:szCs w:val="18"/>
        </w:rPr>
      </w:pPr>
      <w:r w:rsidRPr="00C000FF">
        <w:rPr>
          <w:sz w:val="18"/>
          <w:szCs w:val="18"/>
        </w:rPr>
        <w:t>/KB/AGM201</w:t>
      </w:r>
      <w:r w:rsidR="00C000FF" w:rsidRPr="00C000FF">
        <w:rPr>
          <w:sz w:val="18"/>
          <w:szCs w:val="18"/>
        </w:rPr>
        <w:t>6</w:t>
      </w:r>
      <w:r w:rsidRPr="00C000FF">
        <w:rPr>
          <w:sz w:val="18"/>
          <w:szCs w:val="18"/>
        </w:rPr>
        <w:t>-MINS</w:t>
      </w:r>
    </w:p>
    <w:sectPr w:rsidR="00600526" w:rsidSect="00A04D30">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5B" w:rsidRDefault="00F93A5B" w:rsidP="0000422F">
      <w:r>
        <w:separator/>
      </w:r>
    </w:p>
  </w:endnote>
  <w:endnote w:type="continuationSeparator" w:id="0">
    <w:p w:rsidR="00F93A5B" w:rsidRDefault="00F93A5B" w:rsidP="0000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5B" w:rsidRDefault="00F93A5B" w:rsidP="0000422F">
      <w:r>
        <w:separator/>
      </w:r>
    </w:p>
  </w:footnote>
  <w:footnote w:type="continuationSeparator" w:id="0">
    <w:p w:rsidR="00F93A5B" w:rsidRDefault="00F93A5B" w:rsidP="0000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44" w:rsidRDefault="00763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853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44" w:rsidRDefault="00763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853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44" w:rsidRDefault="00763F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853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3A7"/>
    <w:multiLevelType w:val="hybridMultilevel"/>
    <w:tmpl w:val="6570E6BA"/>
    <w:lvl w:ilvl="0" w:tplc="D4B235D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D06DD"/>
    <w:multiLevelType w:val="hybridMultilevel"/>
    <w:tmpl w:val="FCF843F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48E66F7"/>
    <w:multiLevelType w:val="hybridMultilevel"/>
    <w:tmpl w:val="C0E22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B143D7"/>
    <w:multiLevelType w:val="hybridMultilevel"/>
    <w:tmpl w:val="8BD61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93845"/>
    <w:multiLevelType w:val="hybridMultilevel"/>
    <w:tmpl w:val="222A04E6"/>
    <w:lvl w:ilvl="0" w:tplc="09685AE2">
      <w:numFmt w:val="bullet"/>
      <w:lvlText w:val="-"/>
      <w:lvlJc w:val="left"/>
      <w:pPr>
        <w:ind w:left="360" w:hanging="360"/>
      </w:pPr>
      <w:rPr>
        <w:rFonts w:ascii="Arial" w:eastAsia="Times New Roman" w:hAnsi="Arial" w:cs="Aria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4A1DD8"/>
    <w:multiLevelType w:val="hybridMultilevel"/>
    <w:tmpl w:val="F1E448BA"/>
    <w:lvl w:ilvl="0" w:tplc="09685AE2">
      <w:numFmt w:val="bullet"/>
      <w:lvlText w:val="-"/>
      <w:lvlJc w:val="left"/>
      <w:pPr>
        <w:ind w:left="720" w:hanging="360"/>
      </w:pPr>
      <w:rPr>
        <w:rFonts w:ascii="Arial" w:eastAsia="Times New Roman" w:hAnsi="Arial" w:cs="Arial" w:hint="default"/>
        <w:i w:val="0"/>
      </w:rPr>
    </w:lvl>
    <w:lvl w:ilvl="1" w:tplc="09685AE2">
      <w:numFmt w:val="bullet"/>
      <w:lvlText w:val="-"/>
      <w:lvlJc w:val="left"/>
      <w:pPr>
        <w:ind w:left="1440" w:hanging="360"/>
      </w:pPr>
      <w:rPr>
        <w:rFonts w:ascii="Arial" w:eastAsia="Times New Roman" w:hAnsi="Arial" w:cs="Arial"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6465C8"/>
    <w:multiLevelType w:val="hybridMultilevel"/>
    <w:tmpl w:val="F83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4F0260"/>
    <w:multiLevelType w:val="hybridMultilevel"/>
    <w:tmpl w:val="B796ACB8"/>
    <w:lvl w:ilvl="0" w:tplc="09685AE2">
      <w:numFmt w:val="bullet"/>
      <w:lvlText w:val="-"/>
      <w:lvlJc w:val="left"/>
      <w:pPr>
        <w:ind w:left="36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BD72AE"/>
    <w:multiLevelType w:val="hybridMultilevel"/>
    <w:tmpl w:val="A7747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CE37CE"/>
    <w:multiLevelType w:val="hybridMultilevel"/>
    <w:tmpl w:val="55225A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778C7"/>
    <w:multiLevelType w:val="hybridMultilevel"/>
    <w:tmpl w:val="DB76CE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114F3"/>
    <w:multiLevelType w:val="hybridMultilevel"/>
    <w:tmpl w:val="9F96ECDA"/>
    <w:lvl w:ilvl="0" w:tplc="08090001">
      <w:start w:val="1"/>
      <w:numFmt w:val="bullet"/>
      <w:lvlText w:val=""/>
      <w:lvlJc w:val="left"/>
      <w:pPr>
        <w:ind w:left="720" w:hanging="360"/>
      </w:pPr>
      <w:rPr>
        <w:rFonts w:ascii="Symbol" w:hAnsi="Symbol" w:hint="default"/>
      </w:rPr>
    </w:lvl>
    <w:lvl w:ilvl="1" w:tplc="09685AE2">
      <w:numFmt w:val="bullet"/>
      <w:lvlText w:val="-"/>
      <w:lvlJc w:val="left"/>
      <w:pPr>
        <w:ind w:left="1440" w:hanging="360"/>
      </w:pPr>
      <w:rPr>
        <w:rFonts w:ascii="Arial" w:eastAsia="Times New Roman" w:hAnsi="Arial" w:cs="Arial"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D5187"/>
    <w:multiLevelType w:val="hybridMultilevel"/>
    <w:tmpl w:val="E614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016B2D"/>
    <w:multiLevelType w:val="hybridMultilevel"/>
    <w:tmpl w:val="FCB2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CF1D17"/>
    <w:multiLevelType w:val="hybridMultilevel"/>
    <w:tmpl w:val="3F12EC3A"/>
    <w:lvl w:ilvl="0" w:tplc="D4B235D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1B52FD"/>
    <w:multiLevelType w:val="hybridMultilevel"/>
    <w:tmpl w:val="0FC2F194"/>
    <w:lvl w:ilvl="0" w:tplc="D4B235D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87BF0"/>
    <w:multiLevelType w:val="hybridMultilevel"/>
    <w:tmpl w:val="EE68B000"/>
    <w:lvl w:ilvl="0" w:tplc="D4B235D6">
      <w:start w:val="1"/>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nsid w:val="2D4F6EC6"/>
    <w:multiLevelType w:val="hybridMultilevel"/>
    <w:tmpl w:val="02C6A806"/>
    <w:lvl w:ilvl="0" w:tplc="D4B235D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50A06"/>
    <w:multiLevelType w:val="hybridMultilevel"/>
    <w:tmpl w:val="57D88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576EFC"/>
    <w:multiLevelType w:val="hybridMultilevel"/>
    <w:tmpl w:val="062A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640E9E"/>
    <w:multiLevelType w:val="hybridMultilevel"/>
    <w:tmpl w:val="FB8CD888"/>
    <w:lvl w:ilvl="0" w:tplc="D4B235D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23BCC"/>
    <w:multiLevelType w:val="hybridMultilevel"/>
    <w:tmpl w:val="8304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9545F"/>
    <w:multiLevelType w:val="hybridMultilevel"/>
    <w:tmpl w:val="16A2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B1A"/>
    <w:multiLevelType w:val="hybridMultilevel"/>
    <w:tmpl w:val="AF5616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473A358B"/>
    <w:multiLevelType w:val="hybridMultilevel"/>
    <w:tmpl w:val="8BEA1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94D59F7"/>
    <w:multiLevelType w:val="hybridMultilevel"/>
    <w:tmpl w:val="AEA6AD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C3323D"/>
    <w:multiLevelType w:val="hybridMultilevel"/>
    <w:tmpl w:val="298A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143E13"/>
    <w:multiLevelType w:val="hybridMultilevel"/>
    <w:tmpl w:val="087E3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5E3DEE"/>
    <w:multiLevelType w:val="hybridMultilevel"/>
    <w:tmpl w:val="DBD2C9FC"/>
    <w:lvl w:ilvl="0" w:tplc="684CAC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5910FB"/>
    <w:multiLevelType w:val="hybridMultilevel"/>
    <w:tmpl w:val="58BC9080"/>
    <w:lvl w:ilvl="0" w:tplc="D4B235D6">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E35710"/>
    <w:multiLevelType w:val="hybridMultilevel"/>
    <w:tmpl w:val="705284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F056D"/>
    <w:multiLevelType w:val="hybridMultilevel"/>
    <w:tmpl w:val="87207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A1690A"/>
    <w:multiLevelType w:val="hybridMultilevel"/>
    <w:tmpl w:val="F8D48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540FE5"/>
    <w:multiLevelType w:val="hybridMultilevel"/>
    <w:tmpl w:val="CEB243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2175B30"/>
    <w:multiLevelType w:val="hybridMultilevel"/>
    <w:tmpl w:val="2082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9D28A1"/>
    <w:multiLevelType w:val="hybridMultilevel"/>
    <w:tmpl w:val="B7AE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40654"/>
    <w:multiLevelType w:val="hybridMultilevel"/>
    <w:tmpl w:val="223A86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6A2A7E"/>
    <w:multiLevelType w:val="hybridMultilevel"/>
    <w:tmpl w:val="A83ECA68"/>
    <w:lvl w:ilvl="0" w:tplc="D4B235D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1F49FB"/>
    <w:multiLevelType w:val="hybridMultilevel"/>
    <w:tmpl w:val="B858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E80477"/>
    <w:multiLevelType w:val="hybridMultilevel"/>
    <w:tmpl w:val="12DCC3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E65AEF"/>
    <w:multiLevelType w:val="hybridMultilevel"/>
    <w:tmpl w:val="9930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2B05A2"/>
    <w:multiLevelType w:val="hybridMultilevel"/>
    <w:tmpl w:val="AE7C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F66E1A"/>
    <w:multiLevelType w:val="hybridMultilevel"/>
    <w:tmpl w:val="3D80E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2F58F2"/>
    <w:multiLevelType w:val="hybridMultilevel"/>
    <w:tmpl w:val="E5C0BC8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21130"/>
    <w:multiLevelType w:val="hybridMultilevel"/>
    <w:tmpl w:val="0496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1672EE"/>
    <w:multiLevelType w:val="hybridMultilevel"/>
    <w:tmpl w:val="E0001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AC7222"/>
    <w:multiLevelType w:val="hybridMultilevel"/>
    <w:tmpl w:val="0FE2B2A0"/>
    <w:lvl w:ilvl="0" w:tplc="08090001">
      <w:start w:val="1"/>
      <w:numFmt w:val="bullet"/>
      <w:lvlText w:val=""/>
      <w:lvlJc w:val="left"/>
      <w:pPr>
        <w:ind w:left="720" w:hanging="360"/>
      </w:pPr>
      <w:rPr>
        <w:rFonts w:ascii="Symbol" w:hAnsi="Symbol" w:hint="default"/>
      </w:rPr>
    </w:lvl>
    <w:lvl w:ilvl="1" w:tplc="21ECE0D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27"/>
  </w:num>
  <w:num w:numId="4">
    <w:abstractNumId w:val="23"/>
  </w:num>
  <w:num w:numId="5">
    <w:abstractNumId w:val="33"/>
  </w:num>
  <w:num w:numId="6">
    <w:abstractNumId w:val="42"/>
  </w:num>
  <w:num w:numId="7">
    <w:abstractNumId w:val="24"/>
  </w:num>
  <w:num w:numId="8">
    <w:abstractNumId w:val="2"/>
  </w:num>
  <w:num w:numId="9">
    <w:abstractNumId w:val="0"/>
  </w:num>
  <w:num w:numId="10">
    <w:abstractNumId w:val="18"/>
  </w:num>
  <w:num w:numId="11">
    <w:abstractNumId w:val="17"/>
  </w:num>
  <w:num w:numId="12">
    <w:abstractNumId w:val="22"/>
  </w:num>
  <w:num w:numId="13">
    <w:abstractNumId w:val="15"/>
  </w:num>
  <w:num w:numId="14">
    <w:abstractNumId w:val="41"/>
  </w:num>
  <w:num w:numId="15">
    <w:abstractNumId w:val="34"/>
  </w:num>
  <w:num w:numId="16">
    <w:abstractNumId w:val="20"/>
  </w:num>
  <w:num w:numId="17">
    <w:abstractNumId w:val="14"/>
  </w:num>
  <w:num w:numId="18">
    <w:abstractNumId w:val="37"/>
  </w:num>
  <w:num w:numId="19">
    <w:abstractNumId w:val="35"/>
  </w:num>
  <w:num w:numId="20">
    <w:abstractNumId w:val="1"/>
  </w:num>
  <w:num w:numId="21">
    <w:abstractNumId w:val="16"/>
  </w:num>
  <w:num w:numId="22">
    <w:abstractNumId w:val="29"/>
  </w:num>
  <w:num w:numId="23">
    <w:abstractNumId w:val="32"/>
  </w:num>
  <w:num w:numId="24">
    <w:abstractNumId w:val="43"/>
  </w:num>
  <w:num w:numId="25">
    <w:abstractNumId w:val="40"/>
  </w:num>
  <w:num w:numId="26">
    <w:abstractNumId w:val="6"/>
  </w:num>
  <w:num w:numId="27">
    <w:abstractNumId w:val="45"/>
  </w:num>
  <w:num w:numId="28">
    <w:abstractNumId w:val="39"/>
  </w:num>
  <w:num w:numId="29">
    <w:abstractNumId w:val="3"/>
  </w:num>
  <w:num w:numId="30">
    <w:abstractNumId w:val="9"/>
  </w:num>
  <w:num w:numId="31">
    <w:abstractNumId w:val="13"/>
  </w:num>
  <w:num w:numId="32">
    <w:abstractNumId w:val="12"/>
  </w:num>
  <w:num w:numId="33">
    <w:abstractNumId w:val="44"/>
  </w:num>
  <w:num w:numId="34">
    <w:abstractNumId w:val="46"/>
  </w:num>
  <w:num w:numId="35">
    <w:abstractNumId w:val="21"/>
  </w:num>
  <w:num w:numId="36">
    <w:abstractNumId w:val="19"/>
  </w:num>
  <w:num w:numId="37">
    <w:abstractNumId w:val="10"/>
  </w:num>
  <w:num w:numId="38">
    <w:abstractNumId w:val="30"/>
  </w:num>
  <w:num w:numId="39">
    <w:abstractNumId w:val="25"/>
  </w:num>
  <w:num w:numId="40">
    <w:abstractNumId w:val="4"/>
  </w:num>
  <w:num w:numId="41">
    <w:abstractNumId w:val="7"/>
  </w:num>
  <w:num w:numId="42">
    <w:abstractNumId w:val="8"/>
  </w:num>
  <w:num w:numId="43">
    <w:abstractNumId w:val="31"/>
  </w:num>
  <w:num w:numId="44">
    <w:abstractNumId w:val="38"/>
  </w:num>
  <w:num w:numId="45">
    <w:abstractNumId w:val="11"/>
  </w:num>
  <w:num w:numId="46">
    <w:abstractNumId w:val="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41"/>
    <w:rsid w:val="0000422F"/>
    <w:rsid w:val="0001119C"/>
    <w:rsid w:val="0002012B"/>
    <w:rsid w:val="0005625E"/>
    <w:rsid w:val="000648C5"/>
    <w:rsid w:val="00076C64"/>
    <w:rsid w:val="000971CC"/>
    <w:rsid w:val="000E1E6C"/>
    <w:rsid w:val="00121D9A"/>
    <w:rsid w:val="00132784"/>
    <w:rsid w:val="0015265F"/>
    <w:rsid w:val="001563E0"/>
    <w:rsid w:val="00171957"/>
    <w:rsid w:val="00177122"/>
    <w:rsid w:val="00191225"/>
    <w:rsid w:val="001B4799"/>
    <w:rsid w:val="001D079B"/>
    <w:rsid w:val="001D69A5"/>
    <w:rsid w:val="001F6D7D"/>
    <w:rsid w:val="002021D7"/>
    <w:rsid w:val="00212818"/>
    <w:rsid w:val="002158BE"/>
    <w:rsid w:val="002171CA"/>
    <w:rsid w:val="0022770E"/>
    <w:rsid w:val="00285314"/>
    <w:rsid w:val="002A24CE"/>
    <w:rsid w:val="002C2D9F"/>
    <w:rsid w:val="002D6FE7"/>
    <w:rsid w:val="00303611"/>
    <w:rsid w:val="00356D4A"/>
    <w:rsid w:val="003642DF"/>
    <w:rsid w:val="003816FE"/>
    <w:rsid w:val="003A7454"/>
    <w:rsid w:val="003F2F9F"/>
    <w:rsid w:val="004232D3"/>
    <w:rsid w:val="004917C8"/>
    <w:rsid w:val="004B1044"/>
    <w:rsid w:val="004F7844"/>
    <w:rsid w:val="00510A2F"/>
    <w:rsid w:val="005346CF"/>
    <w:rsid w:val="00551841"/>
    <w:rsid w:val="0056003D"/>
    <w:rsid w:val="005601A0"/>
    <w:rsid w:val="005A69D5"/>
    <w:rsid w:val="005B0297"/>
    <w:rsid w:val="005C4C6A"/>
    <w:rsid w:val="005C6A3D"/>
    <w:rsid w:val="00600526"/>
    <w:rsid w:val="006150DF"/>
    <w:rsid w:val="00635B2F"/>
    <w:rsid w:val="0063622A"/>
    <w:rsid w:val="006367E2"/>
    <w:rsid w:val="00650D0F"/>
    <w:rsid w:val="00671914"/>
    <w:rsid w:val="0067192F"/>
    <w:rsid w:val="0067252B"/>
    <w:rsid w:val="006D1559"/>
    <w:rsid w:val="00761D3F"/>
    <w:rsid w:val="00763F4E"/>
    <w:rsid w:val="0077568C"/>
    <w:rsid w:val="007C3CDF"/>
    <w:rsid w:val="007F62DC"/>
    <w:rsid w:val="00807B7B"/>
    <w:rsid w:val="008361DD"/>
    <w:rsid w:val="00842762"/>
    <w:rsid w:val="00842E5E"/>
    <w:rsid w:val="00867ABE"/>
    <w:rsid w:val="00877057"/>
    <w:rsid w:val="0088111D"/>
    <w:rsid w:val="008C099D"/>
    <w:rsid w:val="008E76B6"/>
    <w:rsid w:val="00923CED"/>
    <w:rsid w:val="00981B00"/>
    <w:rsid w:val="009822A3"/>
    <w:rsid w:val="00987F48"/>
    <w:rsid w:val="009F327B"/>
    <w:rsid w:val="00A02D2B"/>
    <w:rsid w:val="00A04D30"/>
    <w:rsid w:val="00A07672"/>
    <w:rsid w:val="00A44159"/>
    <w:rsid w:val="00A51901"/>
    <w:rsid w:val="00A94F0C"/>
    <w:rsid w:val="00AB2657"/>
    <w:rsid w:val="00AB54BF"/>
    <w:rsid w:val="00AB6847"/>
    <w:rsid w:val="00AC52B2"/>
    <w:rsid w:val="00AC5613"/>
    <w:rsid w:val="00AC68AA"/>
    <w:rsid w:val="00AE6A3D"/>
    <w:rsid w:val="00B2414A"/>
    <w:rsid w:val="00B44733"/>
    <w:rsid w:val="00B50930"/>
    <w:rsid w:val="00B5221A"/>
    <w:rsid w:val="00BF4A32"/>
    <w:rsid w:val="00BF6A0A"/>
    <w:rsid w:val="00C000FF"/>
    <w:rsid w:val="00C0294D"/>
    <w:rsid w:val="00C1681A"/>
    <w:rsid w:val="00CC7821"/>
    <w:rsid w:val="00D0356F"/>
    <w:rsid w:val="00D11900"/>
    <w:rsid w:val="00D24C12"/>
    <w:rsid w:val="00D35DDC"/>
    <w:rsid w:val="00D67B09"/>
    <w:rsid w:val="00D70DCE"/>
    <w:rsid w:val="00D756DE"/>
    <w:rsid w:val="00D81061"/>
    <w:rsid w:val="00DB7C9F"/>
    <w:rsid w:val="00DC2FB6"/>
    <w:rsid w:val="00E11059"/>
    <w:rsid w:val="00E61F20"/>
    <w:rsid w:val="00E82F53"/>
    <w:rsid w:val="00F16F26"/>
    <w:rsid w:val="00F362B6"/>
    <w:rsid w:val="00F55D4D"/>
    <w:rsid w:val="00F567A6"/>
    <w:rsid w:val="00F6729E"/>
    <w:rsid w:val="00F81938"/>
    <w:rsid w:val="00F85E83"/>
    <w:rsid w:val="00F93A5B"/>
    <w:rsid w:val="00F9640B"/>
    <w:rsid w:val="00FE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1841"/>
    <w:pPr>
      <w:jc w:val="center"/>
    </w:pPr>
    <w:rPr>
      <w:rFonts w:ascii="Arial" w:hAnsi="Arial" w:cs="Arial"/>
    </w:rPr>
  </w:style>
  <w:style w:type="character" w:customStyle="1" w:styleId="BodyTextChar">
    <w:name w:val="Body Text Char"/>
    <w:basedOn w:val="DefaultParagraphFont"/>
    <w:link w:val="BodyText"/>
    <w:rsid w:val="00551841"/>
    <w:rPr>
      <w:rFonts w:ascii="Arial" w:eastAsia="Times New Roman" w:hAnsi="Arial" w:cs="Arial"/>
      <w:sz w:val="24"/>
      <w:szCs w:val="24"/>
    </w:rPr>
  </w:style>
  <w:style w:type="paragraph" w:styleId="BalloonText">
    <w:name w:val="Balloon Text"/>
    <w:basedOn w:val="Normal"/>
    <w:link w:val="BalloonTextChar"/>
    <w:uiPriority w:val="99"/>
    <w:semiHidden/>
    <w:unhideWhenUsed/>
    <w:rsid w:val="00551841"/>
    <w:rPr>
      <w:rFonts w:ascii="Tahoma" w:hAnsi="Tahoma" w:cs="Tahoma"/>
      <w:sz w:val="16"/>
      <w:szCs w:val="16"/>
    </w:rPr>
  </w:style>
  <w:style w:type="character" w:customStyle="1" w:styleId="BalloonTextChar">
    <w:name w:val="Balloon Text Char"/>
    <w:basedOn w:val="DefaultParagraphFont"/>
    <w:link w:val="BalloonText"/>
    <w:uiPriority w:val="99"/>
    <w:semiHidden/>
    <w:rsid w:val="00551841"/>
    <w:rPr>
      <w:rFonts w:ascii="Tahoma" w:eastAsia="Times New Roman" w:hAnsi="Tahoma" w:cs="Tahoma"/>
      <w:sz w:val="16"/>
      <w:szCs w:val="16"/>
    </w:rPr>
  </w:style>
  <w:style w:type="paragraph" w:styleId="Header">
    <w:name w:val="header"/>
    <w:basedOn w:val="Normal"/>
    <w:link w:val="HeaderChar"/>
    <w:uiPriority w:val="99"/>
    <w:unhideWhenUsed/>
    <w:rsid w:val="0000422F"/>
    <w:pPr>
      <w:tabs>
        <w:tab w:val="center" w:pos="4513"/>
        <w:tab w:val="right" w:pos="9026"/>
      </w:tabs>
    </w:pPr>
  </w:style>
  <w:style w:type="character" w:customStyle="1" w:styleId="HeaderChar">
    <w:name w:val="Header Char"/>
    <w:basedOn w:val="DefaultParagraphFont"/>
    <w:link w:val="Header"/>
    <w:uiPriority w:val="99"/>
    <w:rsid w:val="000042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22F"/>
    <w:pPr>
      <w:tabs>
        <w:tab w:val="center" w:pos="4513"/>
        <w:tab w:val="right" w:pos="9026"/>
      </w:tabs>
    </w:pPr>
  </w:style>
  <w:style w:type="character" w:customStyle="1" w:styleId="FooterChar">
    <w:name w:val="Footer Char"/>
    <w:basedOn w:val="DefaultParagraphFont"/>
    <w:link w:val="Footer"/>
    <w:uiPriority w:val="99"/>
    <w:rsid w:val="000042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1841"/>
    <w:pPr>
      <w:jc w:val="center"/>
    </w:pPr>
    <w:rPr>
      <w:rFonts w:ascii="Arial" w:hAnsi="Arial" w:cs="Arial"/>
    </w:rPr>
  </w:style>
  <w:style w:type="character" w:customStyle="1" w:styleId="BodyTextChar">
    <w:name w:val="Body Text Char"/>
    <w:basedOn w:val="DefaultParagraphFont"/>
    <w:link w:val="BodyText"/>
    <w:rsid w:val="00551841"/>
    <w:rPr>
      <w:rFonts w:ascii="Arial" w:eastAsia="Times New Roman" w:hAnsi="Arial" w:cs="Arial"/>
      <w:sz w:val="24"/>
      <w:szCs w:val="24"/>
    </w:rPr>
  </w:style>
  <w:style w:type="paragraph" w:styleId="BalloonText">
    <w:name w:val="Balloon Text"/>
    <w:basedOn w:val="Normal"/>
    <w:link w:val="BalloonTextChar"/>
    <w:uiPriority w:val="99"/>
    <w:semiHidden/>
    <w:unhideWhenUsed/>
    <w:rsid w:val="00551841"/>
    <w:rPr>
      <w:rFonts w:ascii="Tahoma" w:hAnsi="Tahoma" w:cs="Tahoma"/>
      <w:sz w:val="16"/>
      <w:szCs w:val="16"/>
    </w:rPr>
  </w:style>
  <w:style w:type="character" w:customStyle="1" w:styleId="BalloonTextChar">
    <w:name w:val="Balloon Text Char"/>
    <w:basedOn w:val="DefaultParagraphFont"/>
    <w:link w:val="BalloonText"/>
    <w:uiPriority w:val="99"/>
    <w:semiHidden/>
    <w:rsid w:val="00551841"/>
    <w:rPr>
      <w:rFonts w:ascii="Tahoma" w:eastAsia="Times New Roman" w:hAnsi="Tahoma" w:cs="Tahoma"/>
      <w:sz w:val="16"/>
      <w:szCs w:val="16"/>
    </w:rPr>
  </w:style>
  <w:style w:type="paragraph" w:styleId="Header">
    <w:name w:val="header"/>
    <w:basedOn w:val="Normal"/>
    <w:link w:val="HeaderChar"/>
    <w:uiPriority w:val="99"/>
    <w:unhideWhenUsed/>
    <w:rsid w:val="0000422F"/>
    <w:pPr>
      <w:tabs>
        <w:tab w:val="center" w:pos="4513"/>
        <w:tab w:val="right" w:pos="9026"/>
      </w:tabs>
    </w:pPr>
  </w:style>
  <w:style w:type="character" w:customStyle="1" w:styleId="HeaderChar">
    <w:name w:val="Header Char"/>
    <w:basedOn w:val="DefaultParagraphFont"/>
    <w:link w:val="Header"/>
    <w:uiPriority w:val="99"/>
    <w:rsid w:val="000042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22F"/>
    <w:pPr>
      <w:tabs>
        <w:tab w:val="center" w:pos="4513"/>
        <w:tab w:val="right" w:pos="9026"/>
      </w:tabs>
    </w:pPr>
  </w:style>
  <w:style w:type="character" w:customStyle="1" w:styleId="FooterChar">
    <w:name w:val="Footer Char"/>
    <w:basedOn w:val="DefaultParagraphFont"/>
    <w:link w:val="Footer"/>
    <w:uiPriority w:val="99"/>
    <w:rsid w:val="00004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E0B59C-8544-4054-92E6-3073F5ED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Bray</dc:creator>
  <cp:lastModifiedBy>kathy.bray</cp:lastModifiedBy>
  <cp:revision>3</cp:revision>
  <dcterms:created xsi:type="dcterms:W3CDTF">2016-09-27T07:12:00Z</dcterms:created>
  <dcterms:modified xsi:type="dcterms:W3CDTF">2016-10-05T10:56:00Z</dcterms:modified>
</cp:coreProperties>
</file>