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A6" w:rsidRDefault="00CA65A6" w:rsidP="00663870">
      <w:pPr>
        <w:spacing w:after="0" w:line="240" w:lineRule="auto"/>
        <w:rPr>
          <w:rFonts w:ascii="Arial" w:hAnsi="Arial" w:cs="Arial"/>
          <w:b/>
          <w:u w:val="single"/>
        </w:rPr>
      </w:pPr>
    </w:p>
    <w:p w:rsidR="00CA65A6" w:rsidRDefault="00CA65A6" w:rsidP="00663870">
      <w:pPr>
        <w:spacing w:after="0" w:line="240" w:lineRule="auto"/>
        <w:rPr>
          <w:rFonts w:ascii="Arial" w:hAnsi="Arial" w:cs="Arial"/>
          <w:b/>
          <w:u w:val="single"/>
        </w:rPr>
      </w:pPr>
    </w:p>
    <w:p w:rsidR="00663870" w:rsidRPr="00880572" w:rsidRDefault="00663870" w:rsidP="00663870">
      <w:pPr>
        <w:spacing w:after="0" w:line="240" w:lineRule="auto"/>
        <w:rPr>
          <w:rFonts w:ascii="Arial" w:hAnsi="Arial" w:cs="Arial"/>
          <w:b/>
          <w:u w:val="single"/>
        </w:rPr>
      </w:pPr>
      <w:r w:rsidRPr="00880572">
        <w:rPr>
          <w:rFonts w:ascii="Arial" w:hAnsi="Arial" w:cs="Arial"/>
          <w:b/>
          <w:u w:val="single"/>
        </w:rPr>
        <w:t>CALDERDALE AND HUDDERSFIELD NHS FOUNDATION TRUST</w:t>
      </w:r>
    </w:p>
    <w:p w:rsidR="00663870" w:rsidRPr="00880572" w:rsidRDefault="00663870" w:rsidP="00663870">
      <w:pPr>
        <w:spacing w:after="0" w:line="240" w:lineRule="auto"/>
        <w:rPr>
          <w:rFonts w:ascii="Arial" w:hAnsi="Arial" w:cs="Arial"/>
          <w:b/>
          <w:u w:val="single"/>
        </w:rPr>
      </w:pPr>
    </w:p>
    <w:p w:rsidR="00663870" w:rsidRPr="00880572" w:rsidRDefault="00147536" w:rsidP="00663870">
      <w:pPr>
        <w:spacing w:after="0" w:line="240" w:lineRule="auto"/>
        <w:rPr>
          <w:rFonts w:ascii="Arial" w:hAnsi="Arial" w:cs="Arial"/>
          <w:b/>
          <w:u w:val="single"/>
        </w:rPr>
      </w:pPr>
      <w:r w:rsidRPr="00880572">
        <w:rPr>
          <w:rFonts w:ascii="Arial" w:hAnsi="Arial" w:cs="Arial"/>
          <w:b/>
          <w:u w:val="single"/>
        </w:rPr>
        <w:t>WORKFORCE RACE EQUA</w:t>
      </w:r>
      <w:r w:rsidR="00613E18">
        <w:rPr>
          <w:rFonts w:ascii="Arial" w:hAnsi="Arial" w:cs="Arial"/>
          <w:b/>
          <w:u w:val="single"/>
        </w:rPr>
        <w:t>LITY STANDARD – ACTION PLAN 201</w:t>
      </w:r>
      <w:r w:rsidR="00956E40">
        <w:rPr>
          <w:rFonts w:ascii="Arial" w:hAnsi="Arial" w:cs="Arial"/>
          <w:b/>
          <w:u w:val="single"/>
        </w:rPr>
        <w:t>9/20</w:t>
      </w:r>
    </w:p>
    <w:p w:rsidR="00663870" w:rsidRPr="00880572" w:rsidRDefault="00663870" w:rsidP="00663870">
      <w:pPr>
        <w:spacing w:after="0" w:line="240" w:lineRule="auto"/>
        <w:rPr>
          <w:rFonts w:ascii="Arial" w:hAnsi="Arial" w:cs="Arial"/>
          <w:b/>
          <w:u w:val="single"/>
        </w:rPr>
      </w:pPr>
    </w:p>
    <w:p w:rsidR="004A4C1F" w:rsidRDefault="004A4C1F" w:rsidP="00663870">
      <w:pPr>
        <w:spacing w:after="0" w:line="240" w:lineRule="auto"/>
        <w:rPr>
          <w:b/>
          <w:u w:val="single"/>
        </w:rPr>
      </w:pPr>
    </w:p>
    <w:tbl>
      <w:tblPr>
        <w:tblStyle w:val="TableGrid"/>
        <w:tblW w:w="146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5421"/>
        <w:gridCol w:w="1418"/>
        <w:gridCol w:w="5386"/>
      </w:tblGrid>
      <w:tr w:rsidR="004A4C1F" w:rsidRPr="00880572" w:rsidTr="008C6CB5">
        <w:trPr>
          <w:trHeight w:val="340"/>
        </w:trPr>
        <w:tc>
          <w:tcPr>
            <w:tcW w:w="7797" w:type="dxa"/>
            <w:gridSpan w:val="2"/>
            <w:tcBorders>
              <w:right w:val="single" w:sz="4" w:space="0" w:color="auto"/>
            </w:tcBorders>
            <w:vAlign w:val="center"/>
          </w:tcPr>
          <w:p w:rsidR="004A4C1F" w:rsidRPr="00880572" w:rsidRDefault="004A4C1F" w:rsidP="006C5AE6">
            <w:pPr>
              <w:rPr>
                <w:rFonts w:ascii="Arial" w:hAnsi="Arial" w:cs="Arial"/>
                <w:b/>
                <w:i/>
              </w:rPr>
            </w:pPr>
            <w:r w:rsidRPr="00880572">
              <w:rPr>
                <w:rFonts w:ascii="Arial" w:hAnsi="Arial" w:cs="Arial"/>
                <w:b/>
              </w:rPr>
              <w:t>WORKFORCE RACE EQUALITY SCHEME (WRES) ACTION PLAN PROGRESS REPORTING TEMPLATE</w:t>
            </w:r>
          </w:p>
        </w:tc>
        <w:tc>
          <w:tcPr>
            <w:tcW w:w="1418" w:type="dxa"/>
            <w:tcBorders>
              <w:top w:val="nil"/>
              <w:left w:val="single" w:sz="4" w:space="0" w:color="auto"/>
              <w:bottom w:val="nil"/>
              <w:right w:val="nil"/>
            </w:tcBorders>
          </w:tcPr>
          <w:p w:rsidR="004A4C1F" w:rsidRPr="00880572" w:rsidRDefault="004A4C1F" w:rsidP="006C5AE6">
            <w:pPr>
              <w:rPr>
                <w:rFonts w:ascii="Arial" w:hAnsi="Arial" w:cs="Arial"/>
                <w:b/>
              </w:rPr>
            </w:pPr>
          </w:p>
        </w:tc>
        <w:tc>
          <w:tcPr>
            <w:tcW w:w="5386" w:type="dxa"/>
            <w:vMerge w:val="restart"/>
            <w:tcBorders>
              <w:top w:val="nil"/>
              <w:left w:val="nil"/>
              <w:bottom w:val="nil"/>
              <w:right w:val="nil"/>
            </w:tcBorders>
          </w:tcPr>
          <w:p w:rsidR="004A4C1F" w:rsidRPr="00880572" w:rsidRDefault="004A4C1F" w:rsidP="005D09B0">
            <w:pPr>
              <w:rPr>
                <w:rFonts w:ascii="Arial" w:hAnsi="Arial" w:cs="Arial"/>
                <w:b/>
              </w:rPr>
            </w:pPr>
          </w:p>
        </w:tc>
      </w:tr>
      <w:tr w:rsidR="004A4C1F" w:rsidRPr="00880572" w:rsidTr="008C6CB5">
        <w:trPr>
          <w:trHeight w:val="340"/>
        </w:trPr>
        <w:tc>
          <w:tcPr>
            <w:tcW w:w="2376" w:type="dxa"/>
            <w:vAlign w:val="center"/>
          </w:tcPr>
          <w:p w:rsidR="004A4C1F" w:rsidRPr="00880572" w:rsidRDefault="004A4C1F" w:rsidP="006C5AE6">
            <w:pPr>
              <w:rPr>
                <w:rFonts w:ascii="Arial" w:hAnsi="Arial" w:cs="Arial"/>
                <w:b/>
              </w:rPr>
            </w:pPr>
            <w:r w:rsidRPr="00880572">
              <w:rPr>
                <w:rFonts w:ascii="Arial" w:hAnsi="Arial" w:cs="Arial"/>
                <w:b/>
              </w:rPr>
              <w:t>Start date:</w:t>
            </w:r>
          </w:p>
        </w:tc>
        <w:tc>
          <w:tcPr>
            <w:tcW w:w="5421" w:type="dxa"/>
            <w:tcBorders>
              <w:right w:val="single" w:sz="4" w:space="0" w:color="auto"/>
            </w:tcBorders>
            <w:vAlign w:val="center"/>
          </w:tcPr>
          <w:p w:rsidR="004A4C1F" w:rsidRPr="00880572" w:rsidRDefault="00FD26A1" w:rsidP="00FD26A1">
            <w:pPr>
              <w:rPr>
                <w:rFonts w:ascii="Arial" w:hAnsi="Arial" w:cs="Arial"/>
                <w:b/>
              </w:rPr>
            </w:pPr>
            <w:r>
              <w:rPr>
                <w:rFonts w:ascii="Arial" w:hAnsi="Arial" w:cs="Arial"/>
                <w:b/>
              </w:rPr>
              <w:t>30 June 2016</w:t>
            </w:r>
          </w:p>
        </w:tc>
        <w:tc>
          <w:tcPr>
            <w:tcW w:w="1418" w:type="dxa"/>
            <w:tcBorders>
              <w:top w:val="nil"/>
              <w:left w:val="single" w:sz="4" w:space="0" w:color="auto"/>
              <w:bottom w:val="nil"/>
              <w:right w:val="nil"/>
            </w:tcBorders>
          </w:tcPr>
          <w:p w:rsidR="004A4C1F" w:rsidRPr="00880572" w:rsidRDefault="004A4C1F" w:rsidP="006C5AE6">
            <w:pPr>
              <w:rPr>
                <w:rFonts w:ascii="Arial" w:hAnsi="Arial" w:cs="Arial"/>
                <w:b/>
              </w:rPr>
            </w:pPr>
          </w:p>
        </w:tc>
        <w:tc>
          <w:tcPr>
            <w:tcW w:w="5386" w:type="dxa"/>
            <w:vMerge/>
            <w:tcBorders>
              <w:top w:val="nil"/>
              <w:left w:val="nil"/>
              <w:bottom w:val="nil"/>
              <w:right w:val="nil"/>
            </w:tcBorders>
          </w:tcPr>
          <w:p w:rsidR="004A4C1F" w:rsidRPr="00880572" w:rsidRDefault="004A4C1F" w:rsidP="006C5AE6">
            <w:pPr>
              <w:rPr>
                <w:rFonts w:ascii="Arial" w:hAnsi="Arial" w:cs="Arial"/>
                <w:b/>
              </w:rPr>
            </w:pPr>
          </w:p>
        </w:tc>
      </w:tr>
      <w:tr w:rsidR="004A4C1F" w:rsidRPr="00880572" w:rsidTr="008C6CB5">
        <w:trPr>
          <w:trHeight w:val="340"/>
        </w:trPr>
        <w:tc>
          <w:tcPr>
            <w:tcW w:w="2376" w:type="dxa"/>
            <w:vAlign w:val="center"/>
          </w:tcPr>
          <w:p w:rsidR="004A4C1F" w:rsidRPr="00880572" w:rsidRDefault="004A4C1F" w:rsidP="006C5AE6">
            <w:pPr>
              <w:rPr>
                <w:rFonts w:ascii="Arial" w:hAnsi="Arial" w:cs="Arial"/>
                <w:b/>
              </w:rPr>
            </w:pPr>
            <w:r w:rsidRPr="00880572">
              <w:rPr>
                <w:rFonts w:ascii="Arial" w:hAnsi="Arial" w:cs="Arial"/>
                <w:b/>
              </w:rPr>
              <w:t>Latest update:</w:t>
            </w:r>
          </w:p>
        </w:tc>
        <w:tc>
          <w:tcPr>
            <w:tcW w:w="5421" w:type="dxa"/>
            <w:tcBorders>
              <w:right w:val="single" w:sz="4" w:space="0" w:color="auto"/>
            </w:tcBorders>
            <w:vAlign w:val="center"/>
          </w:tcPr>
          <w:p w:rsidR="004A4C1F" w:rsidRPr="00880572" w:rsidRDefault="00956E40" w:rsidP="00956E40">
            <w:pPr>
              <w:rPr>
                <w:rFonts w:ascii="Arial" w:hAnsi="Arial" w:cs="Arial"/>
                <w:b/>
              </w:rPr>
            </w:pPr>
            <w:r>
              <w:rPr>
                <w:rFonts w:ascii="Arial" w:hAnsi="Arial" w:cs="Arial"/>
                <w:b/>
              </w:rPr>
              <w:t>30</w:t>
            </w:r>
            <w:r w:rsidR="00613E18">
              <w:rPr>
                <w:rFonts w:ascii="Arial" w:hAnsi="Arial" w:cs="Arial"/>
                <w:b/>
              </w:rPr>
              <w:t xml:space="preserve"> </w:t>
            </w:r>
            <w:r>
              <w:rPr>
                <w:rFonts w:ascii="Arial" w:hAnsi="Arial" w:cs="Arial"/>
                <w:b/>
              </w:rPr>
              <w:t>September</w:t>
            </w:r>
            <w:r w:rsidR="00613E18">
              <w:rPr>
                <w:rFonts w:ascii="Arial" w:hAnsi="Arial" w:cs="Arial"/>
                <w:b/>
              </w:rPr>
              <w:t xml:space="preserve"> </w:t>
            </w:r>
            <w:r w:rsidR="004A4C1F" w:rsidRPr="00880572">
              <w:rPr>
                <w:rFonts w:ascii="Arial" w:hAnsi="Arial" w:cs="Arial"/>
                <w:b/>
              </w:rPr>
              <w:t>201</w:t>
            </w:r>
            <w:r>
              <w:rPr>
                <w:rFonts w:ascii="Arial" w:hAnsi="Arial" w:cs="Arial"/>
                <w:b/>
              </w:rPr>
              <w:t>9</w:t>
            </w:r>
          </w:p>
        </w:tc>
        <w:tc>
          <w:tcPr>
            <w:tcW w:w="1418" w:type="dxa"/>
            <w:tcBorders>
              <w:top w:val="nil"/>
              <w:left w:val="single" w:sz="4" w:space="0" w:color="auto"/>
              <w:bottom w:val="nil"/>
              <w:right w:val="nil"/>
            </w:tcBorders>
          </w:tcPr>
          <w:p w:rsidR="004A4C1F" w:rsidRPr="00880572" w:rsidRDefault="004A4C1F" w:rsidP="006C5AE6">
            <w:pPr>
              <w:rPr>
                <w:rFonts w:ascii="Arial" w:hAnsi="Arial" w:cs="Arial"/>
                <w:b/>
              </w:rPr>
            </w:pPr>
          </w:p>
        </w:tc>
        <w:tc>
          <w:tcPr>
            <w:tcW w:w="5386" w:type="dxa"/>
            <w:vMerge/>
            <w:tcBorders>
              <w:top w:val="nil"/>
              <w:left w:val="nil"/>
              <w:bottom w:val="nil"/>
              <w:right w:val="nil"/>
            </w:tcBorders>
          </w:tcPr>
          <w:p w:rsidR="004A4C1F" w:rsidRPr="00880572" w:rsidRDefault="004A4C1F" w:rsidP="006C5AE6">
            <w:pPr>
              <w:rPr>
                <w:rFonts w:ascii="Arial" w:hAnsi="Arial" w:cs="Arial"/>
                <w:b/>
              </w:rPr>
            </w:pPr>
          </w:p>
        </w:tc>
      </w:tr>
      <w:tr w:rsidR="004A4C1F" w:rsidRPr="00880572" w:rsidTr="008C6CB5">
        <w:trPr>
          <w:trHeight w:val="340"/>
        </w:trPr>
        <w:tc>
          <w:tcPr>
            <w:tcW w:w="2376" w:type="dxa"/>
            <w:vAlign w:val="center"/>
          </w:tcPr>
          <w:p w:rsidR="004A4C1F" w:rsidRPr="00880572" w:rsidRDefault="004A4C1F" w:rsidP="006C5AE6">
            <w:pPr>
              <w:rPr>
                <w:rFonts w:ascii="Arial" w:hAnsi="Arial" w:cs="Arial"/>
                <w:b/>
              </w:rPr>
            </w:pPr>
            <w:r w:rsidRPr="00880572">
              <w:rPr>
                <w:rFonts w:ascii="Arial" w:hAnsi="Arial" w:cs="Arial"/>
                <w:b/>
              </w:rPr>
              <w:t>Lead Manager:</w:t>
            </w:r>
          </w:p>
        </w:tc>
        <w:tc>
          <w:tcPr>
            <w:tcW w:w="5421" w:type="dxa"/>
            <w:tcBorders>
              <w:right w:val="single" w:sz="4" w:space="0" w:color="auto"/>
            </w:tcBorders>
            <w:vAlign w:val="center"/>
          </w:tcPr>
          <w:p w:rsidR="004A4C1F" w:rsidRPr="00880572" w:rsidRDefault="00956E40" w:rsidP="006C5AE6">
            <w:pPr>
              <w:rPr>
                <w:rFonts w:ascii="Arial" w:hAnsi="Arial" w:cs="Arial"/>
                <w:b/>
              </w:rPr>
            </w:pPr>
            <w:r>
              <w:rPr>
                <w:rFonts w:ascii="Arial" w:hAnsi="Arial" w:cs="Arial"/>
                <w:b/>
              </w:rPr>
              <w:t>Nicola Hosty, Equality, Diversity &amp; Inclusion Manager</w:t>
            </w:r>
          </w:p>
        </w:tc>
        <w:tc>
          <w:tcPr>
            <w:tcW w:w="1418" w:type="dxa"/>
            <w:tcBorders>
              <w:top w:val="nil"/>
              <w:left w:val="single" w:sz="4" w:space="0" w:color="auto"/>
              <w:bottom w:val="nil"/>
              <w:right w:val="nil"/>
            </w:tcBorders>
          </w:tcPr>
          <w:p w:rsidR="004A4C1F" w:rsidRPr="00880572" w:rsidRDefault="004A4C1F" w:rsidP="006C5AE6">
            <w:pPr>
              <w:rPr>
                <w:rFonts w:ascii="Arial" w:hAnsi="Arial" w:cs="Arial"/>
                <w:b/>
              </w:rPr>
            </w:pPr>
          </w:p>
        </w:tc>
        <w:tc>
          <w:tcPr>
            <w:tcW w:w="5386" w:type="dxa"/>
            <w:vMerge/>
            <w:tcBorders>
              <w:top w:val="nil"/>
              <w:left w:val="nil"/>
              <w:bottom w:val="nil"/>
              <w:right w:val="nil"/>
            </w:tcBorders>
          </w:tcPr>
          <w:p w:rsidR="004A4C1F" w:rsidRPr="00880572" w:rsidRDefault="004A4C1F" w:rsidP="006C5AE6">
            <w:pPr>
              <w:rPr>
                <w:rFonts w:ascii="Arial" w:hAnsi="Arial" w:cs="Arial"/>
                <w:b/>
              </w:rPr>
            </w:pPr>
          </w:p>
        </w:tc>
      </w:tr>
      <w:tr w:rsidR="004A4C1F" w:rsidRPr="00880572" w:rsidTr="008C6CB5">
        <w:trPr>
          <w:trHeight w:val="340"/>
        </w:trPr>
        <w:tc>
          <w:tcPr>
            <w:tcW w:w="2376" w:type="dxa"/>
            <w:vAlign w:val="center"/>
          </w:tcPr>
          <w:p w:rsidR="004A4C1F" w:rsidRPr="00880572" w:rsidRDefault="004A4C1F" w:rsidP="006C5AE6">
            <w:pPr>
              <w:rPr>
                <w:rFonts w:ascii="Arial" w:hAnsi="Arial" w:cs="Arial"/>
                <w:b/>
              </w:rPr>
            </w:pPr>
            <w:r w:rsidRPr="00880572">
              <w:rPr>
                <w:rFonts w:ascii="Arial" w:hAnsi="Arial" w:cs="Arial"/>
                <w:b/>
              </w:rPr>
              <w:t>Lead Director:</w:t>
            </w:r>
          </w:p>
        </w:tc>
        <w:tc>
          <w:tcPr>
            <w:tcW w:w="5421" w:type="dxa"/>
            <w:tcBorders>
              <w:right w:val="single" w:sz="4" w:space="0" w:color="auto"/>
            </w:tcBorders>
            <w:vAlign w:val="center"/>
          </w:tcPr>
          <w:p w:rsidR="004A4C1F" w:rsidRPr="00880572" w:rsidRDefault="00613E18" w:rsidP="006C5AE6">
            <w:pPr>
              <w:rPr>
                <w:rFonts w:ascii="Arial" w:hAnsi="Arial" w:cs="Arial"/>
                <w:b/>
              </w:rPr>
            </w:pPr>
            <w:r>
              <w:rPr>
                <w:rFonts w:ascii="Arial" w:hAnsi="Arial" w:cs="Arial"/>
                <w:b/>
              </w:rPr>
              <w:t>Suzanne Dunkley, Director of Workforce and OD</w:t>
            </w:r>
          </w:p>
        </w:tc>
        <w:tc>
          <w:tcPr>
            <w:tcW w:w="1418" w:type="dxa"/>
            <w:tcBorders>
              <w:top w:val="nil"/>
              <w:left w:val="single" w:sz="4" w:space="0" w:color="auto"/>
              <w:bottom w:val="nil"/>
              <w:right w:val="nil"/>
            </w:tcBorders>
          </w:tcPr>
          <w:p w:rsidR="004A4C1F" w:rsidRPr="00880572" w:rsidRDefault="004A4C1F" w:rsidP="006C5AE6">
            <w:pPr>
              <w:rPr>
                <w:rFonts w:ascii="Arial" w:hAnsi="Arial" w:cs="Arial"/>
                <w:b/>
              </w:rPr>
            </w:pPr>
          </w:p>
        </w:tc>
        <w:tc>
          <w:tcPr>
            <w:tcW w:w="5386" w:type="dxa"/>
            <w:vMerge/>
            <w:tcBorders>
              <w:top w:val="nil"/>
              <w:left w:val="nil"/>
              <w:bottom w:val="nil"/>
              <w:right w:val="nil"/>
            </w:tcBorders>
          </w:tcPr>
          <w:p w:rsidR="004A4C1F" w:rsidRPr="00880572" w:rsidRDefault="004A4C1F" w:rsidP="006C5AE6">
            <w:pPr>
              <w:rPr>
                <w:rFonts w:ascii="Arial" w:hAnsi="Arial" w:cs="Arial"/>
                <w:b/>
              </w:rPr>
            </w:pPr>
          </w:p>
        </w:tc>
      </w:tr>
      <w:tr w:rsidR="004A4C1F" w:rsidRPr="00880572" w:rsidTr="008C6CB5">
        <w:trPr>
          <w:trHeight w:val="340"/>
        </w:trPr>
        <w:tc>
          <w:tcPr>
            <w:tcW w:w="2376" w:type="dxa"/>
            <w:vAlign w:val="center"/>
          </w:tcPr>
          <w:p w:rsidR="004A4C1F" w:rsidRPr="00880572" w:rsidRDefault="004A4C1F" w:rsidP="006C5AE6">
            <w:pPr>
              <w:rPr>
                <w:rFonts w:ascii="Arial" w:hAnsi="Arial" w:cs="Arial"/>
                <w:b/>
              </w:rPr>
            </w:pPr>
            <w:r w:rsidRPr="00880572">
              <w:rPr>
                <w:rFonts w:ascii="Arial" w:hAnsi="Arial" w:cs="Arial"/>
                <w:b/>
              </w:rPr>
              <w:t>Monitoring Committee:</w:t>
            </w:r>
          </w:p>
        </w:tc>
        <w:tc>
          <w:tcPr>
            <w:tcW w:w="5421" w:type="dxa"/>
            <w:tcBorders>
              <w:right w:val="single" w:sz="4" w:space="0" w:color="auto"/>
            </w:tcBorders>
            <w:vAlign w:val="center"/>
          </w:tcPr>
          <w:p w:rsidR="004A4C1F" w:rsidRPr="00880572" w:rsidRDefault="004A4C1F" w:rsidP="00C449B7">
            <w:pPr>
              <w:rPr>
                <w:rFonts w:ascii="Arial" w:hAnsi="Arial" w:cs="Arial"/>
                <w:b/>
              </w:rPr>
            </w:pPr>
            <w:r w:rsidRPr="00880572">
              <w:rPr>
                <w:rFonts w:ascii="Arial" w:hAnsi="Arial" w:cs="Arial"/>
                <w:b/>
              </w:rPr>
              <w:t>Executive Board / Workforce Committee</w:t>
            </w:r>
          </w:p>
        </w:tc>
        <w:tc>
          <w:tcPr>
            <w:tcW w:w="1418" w:type="dxa"/>
            <w:tcBorders>
              <w:top w:val="nil"/>
              <w:left w:val="single" w:sz="4" w:space="0" w:color="auto"/>
              <w:bottom w:val="nil"/>
              <w:right w:val="nil"/>
            </w:tcBorders>
          </w:tcPr>
          <w:p w:rsidR="004A4C1F" w:rsidRPr="00880572" w:rsidRDefault="004A4C1F" w:rsidP="006C5AE6">
            <w:pPr>
              <w:rPr>
                <w:rFonts w:ascii="Arial" w:hAnsi="Arial" w:cs="Arial"/>
                <w:b/>
              </w:rPr>
            </w:pPr>
          </w:p>
        </w:tc>
        <w:tc>
          <w:tcPr>
            <w:tcW w:w="5386" w:type="dxa"/>
            <w:vMerge/>
            <w:tcBorders>
              <w:top w:val="nil"/>
              <w:left w:val="nil"/>
              <w:bottom w:val="nil"/>
              <w:right w:val="nil"/>
            </w:tcBorders>
          </w:tcPr>
          <w:p w:rsidR="004A4C1F" w:rsidRPr="00880572" w:rsidRDefault="004A4C1F" w:rsidP="006C5AE6">
            <w:pPr>
              <w:rPr>
                <w:rFonts w:ascii="Arial" w:hAnsi="Arial" w:cs="Arial"/>
                <w:b/>
              </w:rPr>
            </w:pPr>
          </w:p>
        </w:tc>
      </w:tr>
    </w:tbl>
    <w:p w:rsidR="00C619A8" w:rsidRDefault="00C619A8" w:rsidP="00663870">
      <w:pPr>
        <w:spacing w:after="0" w:line="240" w:lineRule="auto"/>
        <w:rPr>
          <w:b/>
          <w:u w:val="single"/>
        </w:rPr>
      </w:pPr>
    </w:p>
    <w:p w:rsidR="004A4C1F" w:rsidRDefault="004A4C1F" w:rsidP="00663870">
      <w:pPr>
        <w:spacing w:after="0" w:line="240" w:lineRule="auto"/>
        <w:rPr>
          <w:b/>
          <w:u w:val="single"/>
        </w:rPr>
      </w:pPr>
    </w:p>
    <w:tbl>
      <w:tblPr>
        <w:tblStyle w:val="TableGrid"/>
        <w:tblW w:w="14743" w:type="dxa"/>
        <w:tblInd w:w="108" w:type="dxa"/>
        <w:tblLook w:val="04A0" w:firstRow="1" w:lastRow="0" w:firstColumn="1" w:lastColumn="0" w:noHBand="0" w:noVBand="1"/>
      </w:tblPr>
      <w:tblGrid>
        <w:gridCol w:w="3261"/>
        <w:gridCol w:w="3402"/>
        <w:gridCol w:w="1984"/>
        <w:gridCol w:w="6096"/>
      </w:tblGrid>
      <w:tr w:rsidR="00A81A6F" w:rsidRPr="00880572" w:rsidTr="005D09B0">
        <w:trPr>
          <w:tblHeader/>
        </w:trPr>
        <w:tc>
          <w:tcPr>
            <w:tcW w:w="3261" w:type="dxa"/>
            <w:tcBorders>
              <w:bottom w:val="single" w:sz="4" w:space="0" w:color="auto"/>
            </w:tcBorders>
          </w:tcPr>
          <w:p w:rsidR="00A81A6F" w:rsidRPr="00880572" w:rsidRDefault="00A81A6F" w:rsidP="006C5AE6">
            <w:pPr>
              <w:rPr>
                <w:rFonts w:ascii="Arial" w:hAnsi="Arial" w:cs="Arial"/>
                <w:b/>
              </w:rPr>
            </w:pPr>
            <w:r w:rsidRPr="00880572">
              <w:rPr>
                <w:rFonts w:ascii="Arial" w:hAnsi="Arial" w:cs="Arial"/>
                <w:b/>
              </w:rPr>
              <w:t>ACTION</w:t>
            </w:r>
          </w:p>
        </w:tc>
        <w:tc>
          <w:tcPr>
            <w:tcW w:w="3402" w:type="dxa"/>
            <w:tcBorders>
              <w:bottom w:val="single" w:sz="4" w:space="0" w:color="auto"/>
            </w:tcBorders>
          </w:tcPr>
          <w:p w:rsidR="00A81A6F" w:rsidRPr="00880572" w:rsidRDefault="00A81A6F" w:rsidP="006C5AE6">
            <w:pPr>
              <w:rPr>
                <w:rFonts w:ascii="Arial" w:hAnsi="Arial" w:cs="Arial"/>
                <w:b/>
              </w:rPr>
            </w:pPr>
            <w:r w:rsidRPr="00880572">
              <w:rPr>
                <w:rFonts w:ascii="Arial" w:hAnsi="Arial" w:cs="Arial"/>
                <w:b/>
              </w:rPr>
              <w:t>MEASURE</w:t>
            </w:r>
          </w:p>
        </w:tc>
        <w:tc>
          <w:tcPr>
            <w:tcW w:w="1984" w:type="dxa"/>
            <w:tcBorders>
              <w:bottom w:val="single" w:sz="4" w:space="0" w:color="auto"/>
            </w:tcBorders>
          </w:tcPr>
          <w:p w:rsidR="00A81A6F" w:rsidRPr="00880572" w:rsidRDefault="00A81A6F" w:rsidP="006C5AE6">
            <w:pPr>
              <w:rPr>
                <w:rFonts w:ascii="Arial" w:hAnsi="Arial" w:cs="Arial"/>
                <w:b/>
              </w:rPr>
            </w:pPr>
            <w:r w:rsidRPr="00880572">
              <w:rPr>
                <w:rFonts w:ascii="Arial" w:hAnsi="Arial" w:cs="Arial"/>
                <w:b/>
              </w:rPr>
              <w:t>TIMESCALE</w:t>
            </w:r>
          </w:p>
        </w:tc>
        <w:tc>
          <w:tcPr>
            <w:tcW w:w="6096" w:type="dxa"/>
            <w:tcBorders>
              <w:bottom w:val="single" w:sz="4" w:space="0" w:color="auto"/>
            </w:tcBorders>
          </w:tcPr>
          <w:p w:rsidR="00A81A6F" w:rsidRPr="00880572" w:rsidRDefault="00A81A6F" w:rsidP="006C5AE6">
            <w:pPr>
              <w:rPr>
                <w:rFonts w:ascii="Arial" w:hAnsi="Arial" w:cs="Arial"/>
                <w:b/>
              </w:rPr>
            </w:pPr>
            <w:r w:rsidRPr="00880572">
              <w:rPr>
                <w:rFonts w:ascii="Arial" w:hAnsi="Arial" w:cs="Arial"/>
                <w:b/>
              </w:rPr>
              <w:t>PROGRESS</w:t>
            </w:r>
          </w:p>
        </w:tc>
      </w:tr>
      <w:tr w:rsidR="00A81A6F" w:rsidRPr="00880572" w:rsidTr="005D09B0">
        <w:tc>
          <w:tcPr>
            <w:tcW w:w="3261" w:type="dxa"/>
          </w:tcPr>
          <w:p w:rsidR="00A81A6F" w:rsidRPr="00880572" w:rsidRDefault="00A81A6F" w:rsidP="00613E18">
            <w:pPr>
              <w:ind w:left="34"/>
              <w:rPr>
                <w:rFonts w:ascii="Arial" w:hAnsi="Arial" w:cs="Arial"/>
              </w:rPr>
            </w:pPr>
            <w:r>
              <w:rPr>
                <w:rFonts w:ascii="Arial" w:hAnsi="Arial" w:cs="Arial"/>
              </w:rPr>
              <w:t>Trust to lead on delivering the Inclusive Mentoring programme during 2018/19 following a t</w:t>
            </w:r>
            <w:r w:rsidRPr="00880572">
              <w:rPr>
                <w:rFonts w:ascii="Arial" w:hAnsi="Arial" w:cs="Arial"/>
              </w:rPr>
              <w:t>rain the trainer programme</w:t>
            </w:r>
          </w:p>
        </w:tc>
        <w:tc>
          <w:tcPr>
            <w:tcW w:w="3402" w:type="dxa"/>
          </w:tcPr>
          <w:p w:rsidR="00A81A6F" w:rsidRPr="00880572" w:rsidRDefault="00A81A6F" w:rsidP="008C6CB5">
            <w:pPr>
              <w:rPr>
                <w:rFonts w:ascii="Arial" w:hAnsi="Arial" w:cs="Arial"/>
              </w:rPr>
            </w:pPr>
            <w:r w:rsidRPr="00880572">
              <w:rPr>
                <w:rFonts w:ascii="Arial" w:hAnsi="Arial" w:cs="Arial"/>
              </w:rPr>
              <w:t>Increase in number of BAME colleagues accessing mentoring and coaching.</w:t>
            </w:r>
          </w:p>
          <w:p w:rsidR="00A81A6F" w:rsidRPr="00880572" w:rsidRDefault="00A81A6F" w:rsidP="008C6CB5">
            <w:pPr>
              <w:rPr>
                <w:rFonts w:ascii="Arial" w:hAnsi="Arial" w:cs="Arial"/>
              </w:rPr>
            </w:pPr>
          </w:p>
          <w:p w:rsidR="00A81A6F" w:rsidRPr="00880572" w:rsidRDefault="00A81A6F" w:rsidP="008C6CB5">
            <w:pPr>
              <w:rPr>
                <w:rFonts w:ascii="Arial" w:hAnsi="Arial" w:cs="Arial"/>
              </w:rPr>
            </w:pPr>
            <w:r w:rsidRPr="00880572">
              <w:rPr>
                <w:rFonts w:ascii="Arial" w:hAnsi="Arial" w:cs="Arial"/>
              </w:rPr>
              <w:t xml:space="preserve">BAME colleagues feel that they can progress in their career regardless of race and culture, age, gender or sexuality. </w:t>
            </w:r>
          </w:p>
          <w:p w:rsidR="00A81A6F" w:rsidRPr="00880572" w:rsidRDefault="00A81A6F" w:rsidP="006C5AE6">
            <w:pPr>
              <w:rPr>
                <w:rFonts w:ascii="Arial" w:hAnsi="Arial" w:cs="Arial"/>
              </w:rPr>
            </w:pPr>
          </w:p>
        </w:tc>
        <w:tc>
          <w:tcPr>
            <w:tcW w:w="1984" w:type="dxa"/>
          </w:tcPr>
          <w:p w:rsidR="00A81A6F" w:rsidRPr="00880572" w:rsidRDefault="00A81A6F" w:rsidP="00C520D7">
            <w:pPr>
              <w:rPr>
                <w:rFonts w:ascii="Arial" w:hAnsi="Arial" w:cs="Arial"/>
              </w:rPr>
            </w:pPr>
            <w:r>
              <w:rPr>
                <w:rFonts w:ascii="Arial" w:hAnsi="Arial" w:cs="Arial"/>
              </w:rPr>
              <w:t>Implemented March 2019</w:t>
            </w:r>
          </w:p>
        </w:tc>
        <w:tc>
          <w:tcPr>
            <w:tcW w:w="6096" w:type="dxa"/>
          </w:tcPr>
          <w:p w:rsidR="00A81A6F" w:rsidRDefault="00A81A6F" w:rsidP="00613E18">
            <w:pPr>
              <w:rPr>
                <w:rFonts w:ascii="Arial" w:hAnsi="Arial" w:cs="Arial"/>
              </w:rPr>
            </w:pPr>
            <w:r w:rsidRPr="00880572">
              <w:rPr>
                <w:rFonts w:ascii="Arial" w:hAnsi="Arial" w:cs="Arial"/>
              </w:rPr>
              <w:t>The Leadership A</w:t>
            </w:r>
            <w:r>
              <w:rPr>
                <w:rFonts w:ascii="Arial" w:hAnsi="Arial" w:cs="Arial"/>
              </w:rPr>
              <w:t>cademy delivered the Inclusive Mentoring programme in the Trust which was a one year programme</w:t>
            </w:r>
            <w:r w:rsidRPr="00880572">
              <w:rPr>
                <w:rFonts w:ascii="Arial" w:hAnsi="Arial" w:cs="Arial"/>
              </w:rPr>
              <w:t xml:space="preserve">.  In order for the Trust to become self-sufficient in delivering future programmes a cohort of individuals </w:t>
            </w:r>
            <w:r>
              <w:rPr>
                <w:rFonts w:ascii="Arial" w:hAnsi="Arial" w:cs="Arial"/>
              </w:rPr>
              <w:t xml:space="preserve">have been </w:t>
            </w:r>
            <w:r w:rsidRPr="00880572">
              <w:rPr>
                <w:rFonts w:ascii="Arial" w:hAnsi="Arial" w:cs="Arial"/>
              </w:rPr>
              <w:t xml:space="preserve">trained as trainers to deliver </w:t>
            </w:r>
            <w:r>
              <w:rPr>
                <w:rFonts w:ascii="Arial" w:hAnsi="Arial" w:cs="Arial"/>
              </w:rPr>
              <w:t>the programme in future.</w:t>
            </w:r>
          </w:p>
          <w:p w:rsidR="00A81A6F" w:rsidRDefault="00A81A6F" w:rsidP="00613E18">
            <w:pPr>
              <w:rPr>
                <w:rFonts w:ascii="Arial" w:hAnsi="Arial" w:cs="Arial"/>
              </w:rPr>
            </w:pPr>
          </w:p>
          <w:p w:rsidR="00A81A6F" w:rsidRPr="002C2FAF" w:rsidRDefault="00A81A6F" w:rsidP="00613E18">
            <w:pPr>
              <w:rPr>
                <w:rFonts w:ascii="Arial" w:hAnsi="Arial" w:cs="Arial"/>
                <w:b/>
              </w:rPr>
            </w:pPr>
            <w:r w:rsidRPr="002C2FAF">
              <w:rPr>
                <w:rFonts w:ascii="Arial" w:hAnsi="Arial" w:cs="Arial"/>
                <w:b/>
                <w:color w:val="1F497D" w:themeColor="text2"/>
              </w:rPr>
              <w:t>This work should continue in 2019/20</w:t>
            </w:r>
          </w:p>
        </w:tc>
      </w:tr>
      <w:tr w:rsidR="00A81A6F" w:rsidRPr="00880572" w:rsidTr="005D09B0">
        <w:tc>
          <w:tcPr>
            <w:tcW w:w="3261" w:type="dxa"/>
          </w:tcPr>
          <w:p w:rsidR="00A81A6F" w:rsidRPr="00880572" w:rsidRDefault="00A81A6F" w:rsidP="008C6CB5">
            <w:pPr>
              <w:rPr>
                <w:rFonts w:ascii="Arial" w:hAnsi="Arial" w:cs="Arial"/>
              </w:rPr>
            </w:pPr>
            <w:r w:rsidRPr="00880572">
              <w:rPr>
                <w:rFonts w:ascii="Arial" w:hAnsi="Arial" w:cs="Arial"/>
              </w:rPr>
              <w:t xml:space="preserve">Develop a comprehensive development programme for Agenda for Change pay bands 2 </w:t>
            </w:r>
            <w:r>
              <w:rPr>
                <w:rFonts w:ascii="Arial" w:hAnsi="Arial" w:cs="Arial"/>
              </w:rPr>
              <w:t>– 7 (clinical and non-clinical)</w:t>
            </w:r>
          </w:p>
          <w:p w:rsidR="00A81A6F" w:rsidRPr="00880572" w:rsidRDefault="00A81A6F" w:rsidP="008C6CB5">
            <w:pPr>
              <w:ind w:left="176"/>
              <w:rPr>
                <w:rFonts w:ascii="Arial" w:hAnsi="Arial" w:cs="Arial"/>
              </w:rPr>
            </w:pPr>
          </w:p>
        </w:tc>
        <w:tc>
          <w:tcPr>
            <w:tcW w:w="3402" w:type="dxa"/>
          </w:tcPr>
          <w:p w:rsidR="00A81A6F" w:rsidRPr="00880572" w:rsidRDefault="00A81A6F" w:rsidP="008C6CB5">
            <w:pPr>
              <w:rPr>
                <w:rFonts w:ascii="Arial" w:hAnsi="Arial" w:cs="Arial"/>
              </w:rPr>
            </w:pPr>
            <w:r w:rsidRPr="00880572">
              <w:rPr>
                <w:rFonts w:ascii="Arial" w:hAnsi="Arial" w:cs="Arial"/>
              </w:rPr>
              <w:t>A clear career pathway for BAME colleagues to progress through whilst remaini</w:t>
            </w:r>
            <w:r>
              <w:rPr>
                <w:rFonts w:ascii="Arial" w:hAnsi="Arial" w:cs="Arial"/>
              </w:rPr>
              <w:t>ng in employment with the Trust.</w:t>
            </w:r>
          </w:p>
          <w:p w:rsidR="00A81A6F" w:rsidRPr="00880572" w:rsidRDefault="00A81A6F" w:rsidP="008C6CB5">
            <w:pPr>
              <w:rPr>
                <w:rFonts w:ascii="Arial" w:hAnsi="Arial" w:cs="Arial"/>
              </w:rPr>
            </w:pPr>
          </w:p>
          <w:p w:rsidR="00A81A6F" w:rsidRPr="00880572" w:rsidRDefault="00A81A6F" w:rsidP="008C6CB5">
            <w:pPr>
              <w:rPr>
                <w:rFonts w:ascii="Arial" w:hAnsi="Arial" w:cs="Arial"/>
              </w:rPr>
            </w:pPr>
            <w:r w:rsidRPr="00880572">
              <w:rPr>
                <w:rFonts w:ascii="Arial" w:hAnsi="Arial" w:cs="Arial"/>
              </w:rPr>
              <w:t>BAME colleagues feeling they are invested in and valued by the Trust</w:t>
            </w:r>
            <w:r>
              <w:rPr>
                <w:rFonts w:ascii="Arial" w:hAnsi="Arial" w:cs="Arial"/>
              </w:rPr>
              <w:t>.</w:t>
            </w:r>
          </w:p>
          <w:p w:rsidR="00A81A6F" w:rsidRPr="00880572" w:rsidRDefault="00A81A6F" w:rsidP="006C5AE6">
            <w:pPr>
              <w:rPr>
                <w:rFonts w:ascii="Arial" w:hAnsi="Arial" w:cs="Arial"/>
              </w:rPr>
            </w:pPr>
          </w:p>
        </w:tc>
        <w:tc>
          <w:tcPr>
            <w:tcW w:w="1984" w:type="dxa"/>
          </w:tcPr>
          <w:p w:rsidR="00A81A6F" w:rsidRPr="00880572" w:rsidRDefault="00A81A6F" w:rsidP="00C520D7">
            <w:pPr>
              <w:rPr>
                <w:rFonts w:ascii="Arial" w:hAnsi="Arial" w:cs="Arial"/>
              </w:rPr>
            </w:pPr>
            <w:r>
              <w:rPr>
                <w:rFonts w:ascii="Arial" w:hAnsi="Arial" w:cs="Arial"/>
              </w:rPr>
              <w:t xml:space="preserve">Implemented </w:t>
            </w:r>
            <w:r w:rsidRPr="00880572">
              <w:rPr>
                <w:rFonts w:ascii="Arial" w:hAnsi="Arial" w:cs="Arial"/>
              </w:rPr>
              <w:t>June</w:t>
            </w:r>
            <w:r>
              <w:rPr>
                <w:rFonts w:ascii="Arial" w:hAnsi="Arial" w:cs="Arial"/>
              </w:rPr>
              <w:t xml:space="preserve"> 2019</w:t>
            </w:r>
          </w:p>
        </w:tc>
        <w:tc>
          <w:tcPr>
            <w:tcW w:w="6096" w:type="dxa"/>
          </w:tcPr>
          <w:p w:rsidR="00A81A6F" w:rsidRDefault="00A81A6F" w:rsidP="00C520D7">
            <w:pPr>
              <w:rPr>
                <w:rFonts w:ascii="Arial" w:hAnsi="Arial" w:cs="Arial"/>
              </w:rPr>
            </w:pPr>
            <w:r w:rsidRPr="00880572">
              <w:rPr>
                <w:rFonts w:ascii="Arial" w:hAnsi="Arial" w:cs="Arial"/>
              </w:rPr>
              <w:t xml:space="preserve">Leadership and management development programme </w:t>
            </w:r>
            <w:r>
              <w:rPr>
                <w:rFonts w:ascii="Arial" w:hAnsi="Arial" w:cs="Arial"/>
              </w:rPr>
              <w:t xml:space="preserve">being delivered by Health Skills – Compassionate Leadership in Practice during 2017/18. This includes two programmes; one for leaders and the second for aspiring leaders. </w:t>
            </w:r>
          </w:p>
          <w:p w:rsidR="00A81A6F" w:rsidRPr="00880572" w:rsidRDefault="00A81A6F" w:rsidP="00C520D7">
            <w:pPr>
              <w:rPr>
                <w:rFonts w:ascii="Arial" w:hAnsi="Arial" w:cs="Arial"/>
              </w:rPr>
            </w:pPr>
            <w:r w:rsidRPr="00880572">
              <w:rPr>
                <w:rFonts w:ascii="Arial" w:hAnsi="Arial" w:cs="Arial"/>
              </w:rPr>
              <w:t xml:space="preserve"> </w:t>
            </w:r>
          </w:p>
          <w:p w:rsidR="00A81A6F" w:rsidRDefault="00A81A6F" w:rsidP="00C520D7">
            <w:pPr>
              <w:rPr>
                <w:rFonts w:ascii="Arial" w:hAnsi="Arial" w:cs="Arial"/>
              </w:rPr>
            </w:pPr>
            <w:r>
              <w:rPr>
                <w:rFonts w:ascii="Arial" w:hAnsi="Arial" w:cs="Arial"/>
              </w:rPr>
              <w:t>The Trust will explore BAME specific development programmes with WYAAT organisations and the Yorkshire and Humber Leadership Academy.</w:t>
            </w:r>
          </w:p>
          <w:p w:rsidR="00A81A6F" w:rsidRPr="00880572" w:rsidRDefault="00A81A6F" w:rsidP="00C520D7">
            <w:pPr>
              <w:rPr>
                <w:rFonts w:ascii="Arial" w:hAnsi="Arial" w:cs="Arial"/>
              </w:rPr>
            </w:pPr>
          </w:p>
          <w:p w:rsidR="00A81A6F" w:rsidRDefault="00A81A6F" w:rsidP="00C520D7">
            <w:pPr>
              <w:rPr>
                <w:rFonts w:ascii="Arial" w:hAnsi="Arial" w:cs="Arial"/>
              </w:rPr>
            </w:pPr>
            <w:r>
              <w:rPr>
                <w:rFonts w:ascii="Arial" w:hAnsi="Arial" w:cs="Arial"/>
              </w:rPr>
              <w:t>Five colleagues supported to undertake the Change Maker Programme funded by the Leadership Academy.  The Programme will support the diversity and inclusion agenda and the individuals will receive training to help them become adept facilitators of inclusive conversations and upskilling in the ability to influence for change.</w:t>
            </w:r>
          </w:p>
          <w:p w:rsidR="00A81A6F" w:rsidRDefault="00A81A6F" w:rsidP="00C520D7">
            <w:pPr>
              <w:rPr>
                <w:rFonts w:ascii="Arial" w:hAnsi="Arial" w:cs="Arial"/>
              </w:rPr>
            </w:pPr>
          </w:p>
          <w:p w:rsidR="00A81A6F" w:rsidRPr="00880572" w:rsidRDefault="00A81A6F" w:rsidP="00C520D7">
            <w:pPr>
              <w:rPr>
                <w:rFonts w:ascii="Arial" w:hAnsi="Arial" w:cs="Arial"/>
              </w:rPr>
            </w:pPr>
            <w:r w:rsidRPr="002C2FAF">
              <w:rPr>
                <w:rFonts w:ascii="Arial" w:hAnsi="Arial" w:cs="Arial"/>
                <w:b/>
                <w:color w:val="1F497D" w:themeColor="text2"/>
              </w:rPr>
              <w:t>This work should continue in 2019/20</w:t>
            </w:r>
          </w:p>
          <w:p w:rsidR="00A81A6F" w:rsidRPr="00880572" w:rsidRDefault="00A81A6F" w:rsidP="006C5AE6">
            <w:pPr>
              <w:rPr>
                <w:rFonts w:ascii="Arial" w:hAnsi="Arial" w:cs="Arial"/>
              </w:rPr>
            </w:pPr>
          </w:p>
        </w:tc>
      </w:tr>
      <w:tr w:rsidR="00A81A6F" w:rsidRPr="00880572" w:rsidTr="005D09B0">
        <w:tc>
          <w:tcPr>
            <w:tcW w:w="3261" w:type="dxa"/>
          </w:tcPr>
          <w:p w:rsidR="00A81A6F" w:rsidRPr="00880572" w:rsidRDefault="00A81A6F" w:rsidP="00422719">
            <w:pPr>
              <w:ind w:left="34"/>
              <w:rPr>
                <w:rFonts w:ascii="Arial" w:hAnsi="Arial" w:cs="Arial"/>
              </w:rPr>
            </w:pPr>
            <w:r w:rsidRPr="00880572">
              <w:rPr>
                <w:rFonts w:ascii="Arial" w:hAnsi="Arial" w:cs="Arial"/>
              </w:rPr>
              <w:lastRenderedPageBreak/>
              <w:t xml:space="preserve">Set out clear and </w:t>
            </w:r>
            <w:r>
              <w:rPr>
                <w:rFonts w:ascii="Arial" w:hAnsi="Arial" w:cs="Arial"/>
              </w:rPr>
              <w:t>helpful guidelines and standards of behaviours deemed to be acceptable and un-</w:t>
            </w:r>
            <w:r w:rsidRPr="00880572">
              <w:rPr>
                <w:rFonts w:ascii="Arial" w:hAnsi="Arial" w:cs="Arial"/>
              </w:rPr>
              <w:t>a</w:t>
            </w:r>
            <w:r>
              <w:rPr>
                <w:rFonts w:ascii="Arial" w:hAnsi="Arial" w:cs="Arial"/>
              </w:rPr>
              <w:t>cceptable as well as offering colleagues a safe space to talk in confidence.</w:t>
            </w:r>
          </w:p>
        </w:tc>
        <w:tc>
          <w:tcPr>
            <w:tcW w:w="3402" w:type="dxa"/>
          </w:tcPr>
          <w:p w:rsidR="00A81A6F" w:rsidRPr="00880572" w:rsidRDefault="00A81A6F" w:rsidP="008C6CB5">
            <w:pPr>
              <w:rPr>
                <w:rFonts w:ascii="Arial" w:hAnsi="Arial" w:cs="Arial"/>
              </w:rPr>
            </w:pPr>
            <w:r w:rsidRPr="00880572">
              <w:rPr>
                <w:rFonts w:ascii="Arial" w:hAnsi="Arial" w:cs="Arial"/>
              </w:rPr>
              <w:t>Fewer incidents of discrimination and racism reported through formal processes</w:t>
            </w:r>
            <w:r>
              <w:rPr>
                <w:rFonts w:ascii="Arial" w:hAnsi="Arial" w:cs="Arial"/>
              </w:rPr>
              <w:t>, improved staff survey results.</w:t>
            </w:r>
          </w:p>
          <w:p w:rsidR="00A81A6F" w:rsidRPr="00880572" w:rsidRDefault="00A81A6F" w:rsidP="008C6CB5">
            <w:pPr>
              <w:rPr>
                <w:rFonts w:ascii="Arial" w:hAnsi="Arial" w:cs="Arial"/>
              </w:rPr>
            </w:pPr>
          </w:p>
          <w:p w:rsidR="00A81A6F" w:rsidRPr="00880572" w:rsidRDefault="00A81A6F" w:rsidP="008C6CB5">
            <w:pPr>
              <w:rPr>
                <w:rFonts w:ascii="Arial" w:hAnsi="Arial" w:cs="Arial"/>
              </w:rPr>
            </w:pPr>
          </w:p>
        </w:tc>
        <w:tc>
          <w:tcPr>
            <w:tcW w:w="1984" w:type="dxa"/>
          </w:tcPr>
          <w:p w:rsidR="00A81A6F" w:rsidRDefault="009B4CBA" w:rsidP="00C520D7">
            <w:pPr>
              <w:rPr>
                <w:rFonts w:ascii="Arial" w:hAnsi="Arial" w:cs="Arial"/>
              </w:rPr>
            </w:pPr>
            <w:r>
              <w:rPr>
                <w:rFonts w:ascii="Arial" w:hAnsi="Arial" w:cs="Arial"/>
              </w:rPr>
              <w:t>Early 2020</w:t>
            </w:r>
          </w:p>
          <w:p w:rsidR="00A81A6F" w:rsidRDefault="00A81A6F" w:rsidP="00C520D7">
            <w:pPr>
              <w:rPr>
                <w:rFonts w:ascii="Arial" w:hAnsi="Arial" w:cs="Arial"/>
              </w:rPr>
            </w:pPr>
          </w:p>
          <w:p w:rsidR="00A81A6F" w:rsidRDefault="00A81A6F" w:rsidP="00C520D7">
            <w:pPr>
              <w:rPr>
                <w:rFonts w:ascii="Arial" w:hAnsi="Arial" w:cs="Arial"/>
              </w:rPr>
            </w:pPr>
          </w:p>
          <w:p w:rsidR="00A81A6F" w:rsidRDefault="00A81A6F" w:rsidP="00C520D7">
            <w:pPr>
              <w:rPr>
                <w:rFonts w:ascii="Arial" w:hAnsi="Arial" w:cs="Arial"/>
              </w:rPr>
            </w:pPr>
          </w:p>
          <w:p w:rsidR="00A81A6F" w:rsidRDefault="00A81A6F" w:rsidP="00C520D7">
            <w:pPr>
              <w:rPr>
                <w:rFonts w:ascii="Arial" w:hAnsi="Arial" w:cs="Arial"/>
              </w:rPr>
            </w:pPr>
          </w:p>
          <w:p w:rsidR="00A81A6F" w:rsidRPr="00880572" w:rsidRDefault="00A81A6F" w:rsidP="00613E18">
            <w:pPr>
              <w:rPr>
                <w:rFonts w:ascii="Arial" w:hAnsi="Arial" w:cs="Arial"/>
              </w:rPr>
            </w:pPr>
          </w:p>
        </w:tc>
        <w:tc>
          <w:tcPr>
            <w:tcW w:w="6096" w:type="dxa"/>
          </w:tcPr>
          <w:p w:rsidR="00A81A6F" w:rsidRDefault="00A81A6F" w:rsidP="00C520D7">
            <w:pPr>
              <w:rPr>
                <w:rFonts w:ascii="Arial" w:hAnsi="Arial" w:cs="Arial"/>
              </w:rPr>
            </w:pPr>
            <w:r w:rsidRPr="00880572">
              <w:rPr>
                <w:rFonts w:ascii="Arial" w:hAnsi="Arial" w:cs="Arial"/>
              </w:rPr>
              <w:t>A CHFT leaflet</w:t>
            </w:r>
            <w:r>
              <w:rPr>
                <w:rFonts w:ascii="Arial" w:hAnsi="Arial" w:cs="Arial"/>
              </w:rPr>
              <w:t xml:space="preserve"> to be</w:t>
            </w:r>
            <w:r w:rsidRPr="00880572">
              <w:rPr>
                <w:rFonts w:ascii="Arial" w:hAnsi="Arial" w:cs="Arial"/>
              </w:rPr>
              <w:t xml:space="preserve"> produced with a draft proposal for CHFT behaviours and will be shared </w:t>
            </w:r>
            <w:r>
              <w:rPr>
                <w:rFonts w:ascii="Arial" w:hAnsi="Arial" w:cs="Arial"/>
              </w:rPr>
              <w:t xml:space="preserve">with the BAME Network </w:t>
            </w:r>
            <w:r w:rsidRPr="00880572">
              <w:rPr>
                <w:rFonts w:ascii="Arial" w:hAnsi="Arial" w:cs="Arial"/>
              </w:rPr>
              <w:t>for feedback.</w:t>
            </w:r>
          </w:p>
          <w:p w:rsidR="00A81A6F" w:rsidRDefault="00A81A6F" w:rsidP="00C520D7">
            <w:pPr>
              <w:rPr>
                <w:rFonts w:ascii="Arial" w:hAnsi="Arial" w:cs="Arial"/>
              </w:rPr>
            </w:pPr>
          </w:p>
          <w:p w:rsidR="00A81A6F" w:rsidRPr="00880572" w:rsidRDefault="00A81A6F" w:rsidP="005D09B0">
            <w:pPr>
              <w:rPr>
                <w:rFonts w:ascii="Arial" w:hAnsi="Arial" w:cs="Arial"/>
              </w:rPr>
            </w:pPr>
            <w:r>
              <w:rPr>
                <w:rFonts w:ascii="Arial" w:hAnsi="Arial" w:cs="Arial"/>
              </w:rPr>
              <w:t xml:space="preserve">Continue to promote the Talk in Confidence </w:t>
            </w:r>
            <w:proofErr w:type="gramStart"/>
            <w:r>
              <w:rPr>
                <w:rFonts w:ascii="Arial" w:hAnsi="Arial" w:cs="Arial"/>
              </w:rPr>
              <w:t>colleagues</w:t>
            </w:r>
            <w:proofErr w:type="gramEnd"/>
            <w:r>
              <w:rPr>
                <w:rFonts w:ascii="Arial" w:hAnsi="Arial" w:cs="Arial"/>
              </w:rPr>
              <w:t xml:space="preserve"> initiative – to provide another source of support BAME colleagues to discuss issues freely and in a safe space.</w:t>
            </w:r>
          </w:p>
        </w:tc>
      </w:tr>
      <w:tr w:rsidR="00A81A6F" w:rsidRPr="00880572" w:rsidTr="005D09B0">
        <w:tc>
          <w:tcPr>
            <w:tcW w:w="3261" w:type="dxa"/>
          </w:tcPr>
          <w:p w:rsidR="00A81A6F" w:rsidRDefault="00A81A6F" w:rsidP="00A5431F">
            <w:pPr>
              <w:ind w:left="34"/>
              <w:rPr>
                <w:rFonts w:ascii="Arial" w:hAnsi="Arial" w:cs="Arial"/>
              </w:rPr>
            </w:pPr>
            <w:r>
              <w:rPr>
                <w:rFonts w:ascii="Arial" w:hAnsi="Arial" w:cs="Arial"/>
              </w:rPr>
              <w:t>Training for line managers in how to deal with bullying/harassment and discrimination</w:t>
            </w:r>
          </w:p>
          <w:p w:rsidR="00A81A6F" w:rsidRPr="00880572" w:rsidRDefault="00A81A6F" w:rsidP="00422719">
            <w:pPr>
              <w:ind w:left="34"/>
              <w:rPr>
                <w:rFonts w:ascii="Arial" w:hAnsi="Arial" w:cs="Arial"/>
              </w:rPr>
            </w:pPr>
          </w:p>
        </w:tc>
        <w:tc>
          <w:tcPr>
            <w:tcW w:w="3402" w:type="dxa"/>
          </w:tcPr>
          <w:p w:rsidR="00A81A6F" w:rsidRPr="00880572" w:rsidRDefault="00A81A6F" w:rsidP="00076578">
            <w:pPr>
              <w:rPr>
                <w:rFonts w:ascii="Arial" w:hAnsi="Arial" w:cs="Arial"/>
              </w:rPr>
            </w:pPr>
            <w:r w:rsidRPr="00880572">
              <w:rPr>
                <w:rFonts w:ascii="Arial" w:hAnsi="Arial" w:cs="Arial"/>
              </w:rPr>
              <w:t xml:space="preserve">BAME colleagues having confidence that the Trust holds a </w:t>
            </w:r>
            <w:r w:rsidR="00076578">
              <w:rPr>
                <w:rFonts w:ascii="Arial" w:hAnsi="Arial" w:cs="Arial"/>
              </w:rPr>
              <w:t>one culture of care</w:t>
            </w:r>
            <w:bookmarkStart w:id="0" w:name="_GoBack"/>
            <w:bookmarkEnd w:id="0"/>
            <w:r w:rsidRPr="00880572">
              <w:rPr>
                <w:rFonts w:ascii="Arial" w:hAnsi="Arial" w:cs="Arial"/>
              </w:rPr>
              <w:t xml:space="preserve"> approach to discrimination and racism</w:t>
            </w:r>
          </w:p>
        </w:tc>
        <w:tc>
          <w:tcPr>
            <w:tcW w:w="1984" w:type="dxa"/>
          </w:tcPr>
          <w:p w:rsidR="00A81A6F" w:rsidRPr="00880572" w:rsidRDefault="00A81A6F" w:rsidP="00C520D7">
            <w:pPr>
              <w:rPr>
                <w:rFonts w:ascii="Arial" w:hAnsi="Arial" w:cs="Arial"/>
              </w:rPr>
            </w:pPr>
            <w:r>
              <w:rPr>
                <w:rFonts w:ascii="Arial" w:hAnsi="Arial" w:cs="Arial"/>
              </w:rPr>
              <w:t>Implemented October 2018</w:t>
            </w:r>
          </w:p>
        </w:tc>
        <w:tc>
          <w:tcPr>
            <w:tcW w:w="6096" w:type="dxa"/>
          </w:tcPr>
          <w:p w:rsidR="00A81A6F" w:rsidRDefault="00A81A6F" w:rsidP="00C520D7">
            <w:pPr>
              <w:rPr>
                <w:rFonts w:ascii="Arial" w:hAnsi="Arial" w:cs="Arial"/>
              </w:rPr>
            </w:pPr>
            <w:r>
              <w:rPr>
                <w:rFonts w:ascii="Arial" w:hAnsi="Arial" w:cs="Arial"/>
              </w:rPr>
              <w:t xml:space="preserve">Development of a bite size training package that is targeted at line managers to be rolled out Trust wide.  This requires dedicated focus due to the staff survey results showing an increase in the number of colleagues feeling discriminated at work from their manager/team leader or colleagues. </w:t>
            </w:r>
          </w:p>
          <w:p w:rsidR="00A81A6F" w:rsidRDefault="00A81A6F" w:rsidP="00C520D7">
            <w:pPr>
              <w:rPr>
                <w:rFonts w:ascii="Arial" w:hAnsi="Arial" w:cs="Arial"/>
              </w:rPr>
            </w:pPr>
          </w:p>
          <w:p w:rsidR="00A81A6F" w:rsidRDefault="00A81A6F" w:rsidP="00C520D7">
            <w:pPr>
              <w:rPr>
                <w:rFonts w:ascii="Arial" w:hAnsi="Arial" w:cs="Arial"/>
              </w:rPr>
            </w:pPr>
            <w:r w:rsidRPr="002C2FAF">
              <w:rPr>
                <w:rFonts w:ascii="Arial" w:hAnsi="Arial" w:cs="Arial"/>
                <w:b/>
                <w:color w:val="1F497D" w:themeColor="text2"/>
              </w:rPr>
              <w:t>This work should continue in 2019/20</w:t>
            </w:r>
            <w:r>
              <w:rPr>
                <w:rFonts w:ascii="Arial" w:hAnsi="Arial" w:cs="Arial"/>
              </w:rPr>
              <w:t xml:space="preserve"> </w:t>
            </w:r>
          </w:p>
          <w:p w:rsidR="00A81A6F" w:rsidRPr="00880572" w:rsidRDefault="00A81A6F" w:rsidP="00C520D7">
            <w:pPr>
              <w:rPr>
                <w:rFonts w:ascii="Arial" w:hAnsi="Arial" w:cs="Arial"/>
              </w:rPr>
            </w:pPr>
          </w:p>
        </w:tc>
      </w:tr>
      <w:tr w:rsidR="00A81A6F" w:rsidRPr="00880572" w:rsidTr="005D09B0">
        <w:tc>
          <w:tcPr>
            <w:tcW w:w="3261" w:type="dxa"/>
          </w:tcPr>
          <w:p w:rsidR="00A81A6F" w:rsidRPr="0053031C" w:rsidRDefault="00A81A6F" w:rsidP="00A4314B">
            <w:pPr>
              <w:rPr>
                <w:rFonts w:ascii="Arial" w:hAnsi="Arial" w:cs="Arial"/>
              </w:rPr>
            </w:pPr>
            <w:r w:rsidRPr="0053031C">
              <w:rPr>
                <w:rFonts w:ascii="Arial" w:hAnsi="Arial" w:cs="Arial"/>
              </w:rPr>
              <w:t xml:space="preserve">Improve recruitment </w:t>
            </w:r>
            <w:r>
              <w:rPr>
                <w:rFonts w:ascii="Arial" w:hAnsi="Arial" w:cs="Arial"/>
              </w:rPr>
              <w:t xml:space="preserve">and selection </w:t>
            </w:r>
            <w:r w:rsidRPr="0053031C">
              <w:rPr>
                <w:rFonts w:ascii="Arial" w:hAnsi="Arial" w:cs="Arial"/>
              </w:rPr>
              <w:t xml:space="preserve">processes by including a BAME person as a panel member for </w:t>
            </w:r>
            <w:r>
              <w:rPr>
                <w:rFonts w:ascii="Arial" w:hAnsi="Arial" w:cs="Arial"/>
              </w:rPr>
              <w:t xml:space="preserve">all </w:t>
            </w:r>
            <w:r w:rsidRPr="0053031C">
              <w:rPr>
                <w:rFonts w:ascii="Arial" w:hAnsi="Arial" w:cs="Arial"/>
              </w:rPr>
              <w:t xml:space="preserve">Band 6, 7 and 8a interviews </w:t>
            </w:r>
          </w:p>
          <w:p w:rsidR="00A81A6F" w:rsidRDefault="00A81A6F" w:rsidP="00A5431F">
            <w:pPr>
              <w:ind w:left="34"/>
              <w:rPr>
                <w:rFonts w:ascii="Arial" w:hAnsi="Arial" w:cs="Arial"/>
              </w:rPr>
            </w:pPr>
          </w:p>
        </w:tc>
        <w:tc>
          <w:tcPr>
            <w:tcW w:w="3402" w:type="dxa"/>
          </w:tcPr>
          <w:p w:rsidR="00A81A6F" w:rsidRDefault="00A81A6F" w:rsidP="008C6CB5">
            <w:pPr>
              <w:rPr>
                <w:rFonts w:ascii="Arial" w:hAnsi="Arial" w:cs="Arial"/>
              </w:rPr>
            </w:pPr>
            <w:r>
              <w:rPr>
                <w:rFonts w:ascii="Arial" w:hAnsi="Arial" w:cs="Arial"/>
              </w:rPr>
              <w:t>Increase in number of BAME colleagues being appointed in Band 6, 7 and 8a posts to support career progression</w:t>
            </w:r>
          </w:p>
          <w:p w:rsidR="00A81A6F" w:rsidRDefault="00A81A6F" w:rsidP="008C6CB5">
            <w:pPr>
              <w:rPr>
                <w:rFonts w:ascii="Arial" w:hAnsi="Arial" w:cs="Arial"/>
              </w:rPr>
            </w:pPr>
          </w:p>
          <w:p w:rsidR="00A81A6F" w:rsidRDefault="00A81A6F" w:rsidP="008C6CB5">
            <w:pPr>
              <w:rPr>
                <w:rFonts w:ascii="Arial" w:hAnsi="Arial" w:cs="Arial"/>
              </w:rPr>
            </w:pPr>
            <w:r>
              <w:rPr>
                <w:rFonts w:ascii="Arial" w:hAnsi="Arial" w:cs="Arial"/>
              </w:rPr>
              <w:t>Recruitment and retention of BAME colleagues</w:t>
            </w:r>
          </w:p>
          <w:p w:rsidR="00A81A6F" w:rsidRPr="00880572" w:rsidRDefault="00A81A6F" w:rsidP="008C6CB5">
            <w:pPr>
              <w:rPr>
                <w:rFonts w:ascii="Arial" w:hAnsi="Arial" w:cs="Arial"/>
              </w:rPr>
            </w:pPr>
          </w:p>
        </w:tc>
        <w:tc>
          <w:tcPr>
            <w:tcW w:w="1984" w:type="dxa"/>
          </w:tcPr>
          <w:p w:rsidR="00A81A6F" w:rsidRDefault="00A81A6F" w:rsidP="00C520D7">
            <w:pPr>
              <w:rPr>
                <w:rFonts w:ascii="Arial" w:hAnsi="Arial" w:cs="Arial"/>
              </w:rPr>
            </w:pPr>
            <w:r>
              <w:rPr>
                <w:rFonts w:ascii="Arial" w:hAnsi="Arial" w:cs="Arial"/>
              </w:rPr>
              <w:t>Implemented November 2018</w:t>
            </w:r>
          </w:p>
        </w:tc>
        <w:tc>
          <w:tcPr>
            <w:tcW w:w="6096" w:type="dxa"/>
          </w:tcPr>
          <w:p w:rsidR="00A81A6F" w:rsidRDefault="00A81A6F" w:rsidP="000C342F">
            <w:pPr>
              <w:rPr>
                <w:rFonts w:ascii="Arial" w:hAnsi="Arial" w:cs="Arial"/>
              </w:rPr>
            </w:pPr>
            <w:r>
              <w:rPr>
                <w:rFonts w:ascii="Arial" w:hAnsi="Arial" w:cs="Arial"/>
              </w:rPr>
              <w:t xml:space="preserve">Develop a list of </w:t>
            </w:r>
            <w:r w:rsidRPr="0053031C">
              <w:rPr>
                <w:rFonts w:ascii="Arial" w:hAnsi="Arial" w:cs="Arial"/>
              </w:rPr>
              <w:t>B</w:t>
            </w:r>
            <w:r>
              <w:rPr>
                <w:rFonts w:ascii="Arial" w:hAnsi="Arial" w:cs="Arial"/>
              </w:rPr>
              <w:t>A</w:t>
            </w:r>
            <w:r w:rsidRPr="0053031C">
              <w:rPr>
                <w:rFonts w:ascii="Arial" w:hAnsi="Arial" w:cs="Arial"/>
              </w:rPr>
              <w:t xml:space="preserve">ME colleagues </w:t>
            </w:r>
            <w:r>
              <w:rPr>
                <w:rFonts w:ascii="Arial" w:hAnsi="Arial" w:cs="Arial"/>
              </w:rPr>
              <w:t>who will be trained to participate as a panel member</w:t>
            </w:r>
          </w:p>
          <w:p w:rsidR="00A81A6F" w:rsidRDefault="00A81A6F" w:rsidP="000C342F">
            <w:pPr>
              <w:rPr>
                <w:rFonts w:ascii="Arial" w:hAnsi="Arial" w:cs="Arial"/>
              </w:rPr>
            </w:pPr>
          </w:p>
          <w:p w:rsidR="00A81A6F" w:rsidRDefault="00A81A6F" w:rsidP="000C342F">
            <w:pPr>
              <w:rPr>
                <w:rFonts w:ascii="Arial" w:hAnsi="Arial" w:cs="Arial"/>
              </w:rPr>
            </w:pPr>
            <w:r w:rsidRPr="002C2FAF">
              <w:rPr>
                <w:rFonts w:ascii="Arial" w:hAnsi="Arial" w:cs="Arial"/>
                <w:b/>
                <w:color w:val="1F497D" w:themeColor="text2"/>
              </w:rPr>
              <w:t>This work should continue in 2019/20</w:t>
            </w:r>
          </w:p>
          <w:p w:rsidR="00A81A6F" w:rsidRPr="0053031C" w:rsidRDefault="00A81A6F" w:rsidP="000C342F">
            <w:pPr>
              <w:rPr>
                <w:rFonts w:ascii="Arial" w:hAnsi="Arial" w:cs="Arial"/>
              </w:rPr>
            </w:pPr>
          </w:p>
          <w:p w:rsidR="00A81A6F" w:rsidRPr="0053031C" w:rsidRDefault="00A81A6F" w:rsidP="0053031C">
            <w:pPr>
              <w:rPr>
                <w:rFonts w:ascii="Arial" w:hAnsi="Arial" w:cs="Arial"/>
              </w:rPr>
            </w:pPr>
          </w:p>
          <w:p w:rsidR="00A81A6F" w:rsidRDefault="00A81A6F" w:rsidP="00C520D7">
            <w:pPr>
              <w:rPr>
                <w:rFonts w:ascii="Arial" w:hAnsi="Arial" w:cs="Arial"/>
              </w:rPr>
            </w:pPr>
          </w:p>
        </w:tc>
      </w:tr>
      <w:tr w:rsidR="00A81A6F" w:rsidRPr="00880572" w:rsidTr="005D09B0">
        <w:tc>
          <w:tcPr>
            <w:tcW w:w="3261" w:type="dxa"/>
          </w:tcPr>
          <w:p w:rsidR="00A81A6F" w:rsidRPr="0053031C" w:rsidRDefault="00A81A6F" w:rsidP="00A4314B">
            <w:pPr>
              <w:rPr>
                <w:rFonts w:ascii="Arial" w:hAnsi="Arial" w:cs="Arial"/>
              </w:rPr>
            </w:pPr>
            <w:r>
              <w:rPr>
                <w:rFonts w:ascii="Arial" w:hAnsi="Arial" w:cs="Arial"/>
              </w:rPr>
              <w:t xml:space="preserve">Inclusion Roadshow – Inclusion Agents visiting colleagues in their work environment and discussing </w:t>
            </w:r>
            <w:r>
              <w:rPr>
                <w:rFonts w:ascii="Arial" w:hAnsi="Arial" w:cs="Arial"/>
              </w:rPr>
              <w:lastRenderedPageBreak/>
              <w:t>‘Everyday Inclusion’</w:t>
            </w:r>
          </w:p>
        </w:tc>
        <w:tc>
          <w:tcPr>
            <w:tcW w:w="3402" w:type="dxa"/>
          </w:tcPr>
          <w:p w:rsidR="00A81A6F" w:rsidRDefault="00A81A6F" w:rsidP="00816FA4">
            <w:pPr>
              <w:rPr>
                <w:rFonts w:ascii="Arial" w:hAnsi="Arial" w:cs="Arial"/>
              </w:rPr>
            </w:pPr>
            <w:r>
              <w:rPr>
                <w:rFonts w:ascii="Arial" w:hAnsi="Arial" w:cs="Arial"/>
              </w:rPr>
              <w:lastRenderedPageBreak/>
              <w:t xml:space="preserve">The more we open up the dialogue about difference the more </w:t>
            </w:r>
            <w:proofErr w:type="gramStart"/>
            <w:r>
              <w:rPr>
                <w:rFonts w:ascii="Arial" w:hAnsi="Arial" w:cs="Arial"/>
              </w:rPr>
              <w:t>we</w:t>
            </w:r>
            <w:proofErr w:type="gramEnd"/>
            <w:r>
              <w:rPr>
                <w:rFonts w:ascii="Arial" w:hAnsi="Arial" w:cs="Arial"/>
              </w:rPr>
              <w:t xml:space="preserve"> ‘seek to understand’ different attitudes and </w:t>
            </w:r>
            <w:r>
              <w:rPr>
                <w:rFonts w:ascii="Arial" w:hAnsi="Arial" w:cs="Arial"/>
              </w:rPr>
              <w:lastRenderedPageBreak/>
              <w:t xml:space="preserve">behaviours, ways of working, relationships and aspirations. This should support </w:t>
            </w:r>
            <w:r w:rsidRPr="00816FA4">
              <w:rPr>
                <w:rFonts w:ascii="Arial" w:hAnsi="Arial" w:cs="Arial"/>
              </w:rPr>
              <w:t xml:space="preserve">improvements to </w:t>
            </w:r>
            <w:r>
              <w:rPr>
                <w:rFonts w:ascii="Arial" w:hAnsi="Arial" w:cs="Arial"/>
              </w:rPr>
              <w:t>bullying &amp; harassment, feeling valued and the overall colleague experience (recruitment and retention of colleagues)</w:t>
            </w:r>
          </w:p>
        </w:tc>
        <w:tc>
          <w:tcPr>
            <w:tcW w:w="1984" w:type="dxa"/>
          </w:tcPr>
          <w:p w:rsidR="00A81A6F" w:rsidRDefault="009B4CBA" w:rsidP="00C520D7">
            <w:pPr>
              <w:rPr>
                <w:rFonts w:ascii="Arial" w:hAnsi="Arial" w:cs="Arial"/>
              </w:rPr>
            </w:pPr>
            <w:r>
              <w:rPr>
                <w:rFonts w:ascii="Arial" w:hAnsi="Arial" w:cs="Arial"/>
              </w:rPr>
              <w:lastRenderedPageBreak/>
              <w:t>Feb – May 2020</w:t>
            </w:r>
          </w:p>
        </w:tc>
        <w:tc>
          <w:tcPr>
            <w:tcW w:w="6096" w:type="dxa"/>
          </w:tcPr>
          <w:p w:rsidR="00A81A6F" w:rsidRDefault="00A81A6F" w:rsidP="000C342F">
            <w:pPr>
              <w:rPr>
                <w:rFonts w:ascii="Arial" w:hAnsi="Arial" w:cs="Arial"/>
              </w:rPr>
            </w:pPr>
          </w:p>
        </w:tc>
      </w:tr>
      <w:tr w:rsidR="00A81A6F" w:rsidRPr="00880572" w:rsidTr="005D09B0">
        <w:tc>
          <w:tcPr>
            <w:tcW w:w="3261" w:type="dxa"/>
          </w:tcPr>
          <w:p w:rsidR="00A81A6F" w:rsidRDefault="00A81A6F" w:rsidP="00EC31DA">
            <w:pPr>
              <w:rPr>
                <w:rFonts w:ascii="Arial" w:hAnsi="Arial" w:cs="Arial"/>
              </w:rPr>
            </w:pPr>
            <w:r>
              <w:rPr>
                <w:rFonts w:ascii="Arial" w:hAnsi="Arial" w:cs="Arial"/>
              </w:rPr>
              <w:lastRenderedPageBreak/>
              <w:t>Inclusive Recruitment – working with local BAME communities and promoting the roles the NHS has to offer</w:t>
            </w:r>
          </w:p>
        </w:tc>
        <w:tc>
          <w:tcPr>
            <w:tcW w:w="3402" w:type="dxa"/>
          </w:tcPr>
          <w:p w:rsidR="00A81A6F" w:rsidRDefault="00A81A6F" w:rsidP="00816FA4">
            <w:pPr>
              <w:rPr>
                <w:rFonts w:ascii="Arial" w:hAnsi="Arial" w:cs="Arial"/>
              </w:rPr>
            </w:pPr>
            <w:r>
              <w:rPr>
                <w:rFonts w:ascii="Arial" w:hAnsi="Arial" w:cs="Arial"/>
              </w:rPr>
              <w:t>Should support the BAME Talent Pipeline</w:t>
            </w:r>
          </w:p>
        </w:tc>
        <w:tc>
          <w:tcPr>
            <w:tcW w:w="1984" w:type="dxa"/>
          </w:tcPr>
          <w:p w:rsidR="00A81A6F" w:rsidRDefault="009B4CBA" w:rsidP="00C520D7">
            <w:pPr>
              <w:rPr>
                <w:rFonts w:ascii="Arial" w:hAnsi="Arial" w:cs="Arial"/>
              </w:rPr>
            </w:pPr>
            <w:r>
              <w:rPr>
                <w:rFonts w:ascii="Arial" w:hAnsi="Arial" w:cs="Arial"/>
              </w:rPr>
              <w:t>Summer 2020</w:t>
            </w:r>
          </w:p>
        </w:tc>
        <w:tc>
          <w:tcPr>
            <w:tcW w:w="6096" w:type="dxa"/>
          </w:tcPr>
          <w:p w:rsidR="00A81A6F" w:rsidRDefault="00A81A6F" w:rsidP="000C342F">
            <w:pPr>
              <w:rPr>
                <w:rFonts w:ascii="Arial" w:hAnsi="Arial" w:cs="Arial"/>
              </w:rPr>
            </w:pPr>
          </w:p>
        </w:tc>
      </w:tr>
      <w:tr w:rsidR="00A81A6F" w:rsidRPr="00880572" w:rsidTr="005D09B0">
        <w:tc>
          <w:tcPr>
            <w:tcW w:w="3261" w:type="dxa"/>
          </w:tcPr>
          <w:p w:rsidR="00A81A6F" w:rsidRPr="0053031C" w:rsidRDefault="00A81A6F" w:rsidP="00A4314B">
            <w:pPr>
              <w:rPr>
                <w:rFonts w:ascii="Arial" w:hAnsi="Arial" w:cs="Arial"/>
              </w:rPr>
            </w:pPr>
            <w:r>
              <w:rPr>
                <w:rFonts w:ascii="Arial" w:hAnsi="Arial" w:cs="Arial"/>
              </w:rPr>
              <w:t>Unconscious Bias Programme – ‘Step in our Shoes’ to be incorporated into management essentials and inclusive leadership programme</w:t>
            </w:r>
          </w:p>
        </w:tc>
        <w:tc>
          <w:tcPr>
            <w:tcW w:w="3402" w:type="dxa"/>
          </w:tcPr>
          <w:p w:rsidR="00A81A6F" w:rsidRDefault="00A81A6F" w:rsidP="008C6CB5">
            <w:pPr>
              <w:rPr>
                <w:rFonts w:ascii="Arial" w:hAnsi="Arial" w:cs="Arial"/>
              </w:rPr>
            </w:pPr>
            <w:r>
              <w:rPr>
                <w:rFonts w:ascii="Arial" w:hAnsi="Arial" w:cs="Arial"/>
              </w:rPr>
              <w:t>This programme will be mandatory for ‘key decision makers’ to attend – this should support improvements to shortlisting, recruitment decisions, access to training and development opportunities and how line managers understand how to effectively manage ‘difference’</w:t>
            </w:r>
          </w:p>
        </w:tc>
        <w:tc>
          <w:tcPr>
            <w:tcW w:w="1984" w:type="dxa"/>
          </w:tcPr>
          <w:p w:rsidR="00A81A6F" w:rsidRDefault="009B4CBA" w:rsidP="00C520D7">
            <w:pPr>
              <w:rPr>
                <w:rFonts w:ascii="Arial" w:hAnsi="Arial" w:cs="Arial"/>
              </w:rPr>
            </w:pPr>
            <w:r>
              <w:rPr>
                <w:rFonts w:ascii="Arial" w:hAnsi="Arial" w:cs="Arial"/>
              </w:rPr>
              <w:t>Summer 2020</w:t>
            </w:r>
          </w:p>
        </w:tc>
        <w:tc>
          <w:tcPr>
            <w:tcW w:w="6096" w:type="dxa"/>
          </w:tcPr>
          <w:p w:rsidR="00A81A6F" w:rsidRDefault="00A81A6F" w:rsidP="000C342F">
            <w:pPr>
              <w:rPr>
                <w:rFonts w:ascii="Arial" w:hAnsi="Arial" w:cs="Arial"/>
              </w:rPr>
            </w:pPr>
          </w:p>
        </w:tc>
      </w:tr>
    </w:tbl>
    <w:p w:rsidR="004A4C1F" w:rsidRDefault="004A4C1F" w:rsidP="00663870">
      <w:pPr>
        <w:spacing w:after="0" w:line="240" w:lineRule="auto"/>
        <w:rPr>
          <w:b/>
          <w:u w:val="single"/>
        </w:rPr>
      </w:pPr>
    </w:p>
    <w:p w:rsidR="00F355D4" w:rsidRDefault="00F355D4">
      <w:pPr>
        <w:rPr>
          <w:b/>
          <w:u w:val="single"/>
        </w:rPr>
      </w:pPr>
      <w:r>
        <w:rPr>
          <w:b/>
          <w:u w:val="single"/>
        </w:rPr>
        <w:br w:type="page"/>
      </w:r>
    </w:p>
    <w:p w:rsidR="004A4C1F" w:rsidRDefault="00F355D4" w:rsidP="00663870">
      <w:pPr>
        <w:spacing w:after="0" w:line="240" w:lineRule="auto"/>
        <w:rPr>
          <w:b/>
          <w:u w:val="single"/>
        </w:rPr>
      </w:pPr>
      <w:r>
        <w:rPr>
          <w:b/>
          <w:u w:val="single"/>
        </w:rPr>
        <w:lastRenderedPageBreak/>
        <w:t>Current BAME Workforce Profile Statistics</w:t>
      </w:r>
    </w:p>
    <w:p w:rsidR="001D4404" w:rsidRDefault="00F355D4">
      <w:r w:rsidRPr="00F355D4">
        <w:rPr>
          <w:noProof/>
          <w:lang w:eastAsia="en-GB"/>
        </w:rPr>
        <w:drawing>
          <wp:inline distT="0" distB="0" distL="0" distR="0" wp14:anchorId="247B2F62" wp14:editId="2CC0A7B2">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pic:spPr>
                </pic:pic>
              </a:graphicData>
            </a:graphic>
          </wp:inline>
        </w:drawing>
      </w:r>
    </w:p>
    <w:sectPr w:rsidR="001D4404" w:rsidSect="008E3936">
      <w:headerReference w:type="even" r:id="rId10"/>
      <w:headerReference w:type="default" r:id="rId11"/>
      <w:footerReference w:type="even" r:id="rId12"/>
      <w:footerReference w:type="default" r:id="rId13"/>
      <w:headerReference w:type="first" r:id="rId14"/>
      <w:footerReference w:type="first" r:id="rId15"/>
      <w:pgSz w:w="16838" w:h="11906" w:orient="landscape"/>
      <w:pgMar w:top="907"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EE" w:rsidRDefault="00F54DEE" w:rsidP="000C0677">
      <w:pPr>
        <w:spacing w:after="0" w:line="240" w:lineRule="auto"/>
      </w:pPr>
      <w:r>
        <w:separator/>
      </w:r>
    </w:p>
  </w:endnote>
  <w:endnote w:type="continuationSeparator" w:id="0">
    <w:p w:rsidR="00F54DEE" w:rsidRDefault="00F54DEE" w:rsidP="000C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F1" w:rsidRDefault="00473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F1" w:rsidRDefault="00473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F1" w:rsidRDefault="0047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EE" w:rsidRDefault="00F54DEE" w:rsidP="000C0677">
      <w:pPr>
        <w:spacing w:after="0" w:line="240" w:lineRule="auto"/>
      </w:pPr>
      <w:r>
        <w:separator/>
      </w:r>
    </w:p>
  </w:footnote>
  <w:footnote w:type="continuationSeparator" w:id="0">
    <w:p w:rsidR="00F54DEE" w:rsidRDefault="00F54DEE" w:rsidP="000C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F1" w:rsidRDefault="00473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77" w:rsidRDefault="000C0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F1" w:rsidRDefault="00473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3425"/>
    <w:multiLevelType w:val="hybridMultilevel"/>
    <w:tmpl w:val="4364C7DE"/>
    <w:lvl w:ilvl="0" w:tplc="02D29ED0">
      <w:start w:val="1"/>
      <w:numFmt w:val="bullet"/>
      <w:lvlText w:val="•"/>
      <w:lvlJc w:val="left"/>
      <w:pPr>
        <w:tabs>
          <w:tab w:val="num" w:pos="720"/>
        </w:tabs>
        <w:ind w:left="720" w:hanging="360"/>
      </w:pPr>
      <w:rPr>
        <w:rFonts w:ascii="Arial" w:hAnsi="Arial" w:hint="default"/>
      </w:rPr>
    </w:lvl>
    <w:lvl w:ilvl="1" w:tplc="16ECD886" w:tentative="1">
      <w:start w:val="1"/>
      <w:numFmt w:val="bullet"/>
      <w:lvlText w:val="•"/>
      <w:lvlJc w:val="left"/>
      <w:pPr>
        <w:tabs>
          <w:tab w:val="num" w:pos="1440"/>
        </w:tabs>
        <w:ind w:left="1440" w:hanging="360"/>
      </w:pPr>
      <w:rPr>
        <w:rFonts w:ascii="Arial" w:hAnsi="Arial" w:hint="default"/>
      </w:rPr>
    </w:lvl>
    <w:lvl w:ilvl="2" w:tplc="29F61DC4" w:tentative="1">
      <w:start w:val="1"/>
      <w:numFmt w:val="bullet"/>
      <w:lvlText w:val="•"/>
      <w:lvlJc w:val="left"/>
      <w:pPr>
        <w:tabs>
          <w:tab w:val="num" w:pos="2160"/>
        </w:tabs>
        <w:ind w:left="2160" w:hanging="360"/>
      </w:pPr>
      <w:rPr>
        <w:rFonts w:ascii="Arial" w:hAnsi="Arial" w:hint="default"/>
      </w:rPr>
    </w:lvl>
    <w:lvl w:ilvl="3" w:tplc="2C0E905E" w:tentative="1">
      <w:start w:val="1"/>
      <w:numFmt w:val="bullet"/>
      <w:lvlText w:val="•"/>
      <w:lvlJc w:val="left"/>
      <w:pPr>
        <w:tabs>
          <w:tab w:val="num" w:pos="2880"/>
        </w:tabs>
        <w:ind w:left="2880" w:hanging="360"/>
      </w:pPr>
      <w:rPr>
        <w:rFonts w:ascii="Arial" w:hAnsi="Arial" w:hint="default"/>
      </w:rPr>
    </w:lvl>
    <w:lvl w:ilvl="4" w:tplc="09F0A882" w:tentative="1">
      <w:start w:val="1"/>
      <w:numFmt w:val="bullet"/>
      <w:lvlText w:val="•"/>
      <w:lvlJc w:val="left"/>
      <w:pPr>
        <w:tabs>
          <w:tab w:val="num" w:pos="3600"/>
        </w:tabs>
        <w:ind w:left="3600" w:hanging="360"/>
      </w:pPr>
      <w:rPr>
        <w:rFonts w:ascii="Arial" w:hAnsi="Arial" w:hint="default"/>
      </w:rPr>
    </w:lvl>
    <w:lvl w:ilvl="5" w:tplc="1C962732" w:tentative="1">
      <w:start w:val="1"/>
      <w:numFmt w:val="bullet"/>
      <w:lvlText w:val="•"/>
      <w:lvlJc w:val="left"/>
      <w:pPr>
        <w:tabs>
          <w:tab w:val="num" w:pos="4320"/>
        </w:tabs>
        <w:ind w:left="4320" w:hanging="360"/>
      </w:pPr>
      <w:rPr>
        <w:rFonts w:ascii="Arial" w:hAnsi="Arial" w:hint="default"/>
      </w:rPr>
    </w:lvl>
    <w:lvl w:ilvl="6" w:tplc="1BCE0820" w:tentative="1">
      <w:start w:val="1"/>
      <w:numFmt w:val="bullet"/>
      <w:lvlText w:val="•"/>
      <w:lvlJc w:val="left"/>
      <w:pPr>
        <w:tabs>
          <w:tab w:val="num" w:pos="5040"/>
        </w:tabs>
        <w:ind w:left="5040" w:hanging="360"/>
      </w:pPr>
      <w:rPr>
        <w:rFonts w:ascii="Arial" w:hAnsi="Arial" w:hint="default"/>
      </w:rPr>
    </w:lvl>
    <w:lvl w:ilvl="7" w:tplc="0B2E4400" w:tentative="1">
      <w:start w:val="1"/>
      <w:numFmt w:val="bullet"/>
      <w:lvlText w:val="•"/>
      <w:lvlJc w:val="left"/>
      <w:pPr>
        <w:tabs>
          <w:tab w:val="num" w:pos="5760"/>
        </w:tabs>
        <w:ind w:left="5760" w:hanging="360"/>
      </w:pPr>
      <w:rPr>
        <w:rFonts w:ascii="Arial" w:hAnsi="Arial" w:hint="default"/>
      </w:rPr>
    </w:lvl>
    <w:lvl w:ilvl="8" w:tplc="3CB678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49"/>
    <w:rsid w:val="00060949"/>
    <w:rsid w:val="00070726"/>
    <w:rsid w:val="00076578"/>
    <w:rsid w:val="000C0677"/>
    <w:rsid w:val="000C342F"/>
    <w:rsid w:val="00147536"/>
    <w:rsid w:val="001D4404"/>
    <w:rsid w:val="00273B08"/>
    <w:rsid w:val="00273DE9"/>
    <w:rsid w:val="002C2FAF"/>
    <w:rsid w:val="002E0F37"/>
    <w:rsid w:val="002E19BB"/>
    <w:rsid w:val="00311797"/>
    <w:rsid w:val="003F6C2F"/>
    <w:rsid w:val="00422719"/>
    <w:rsid w:val="0045091B"/>
    <w:rsid w:val="004530BB"/>
    <w:rsid w:val="00473FF1"/>
    <w:rsid w:val="00494AFC"/>
    <w:rsid w:val="004A4C1F"/>
    <w:rsid w:val="004F7148"/>
    <w:rsid w:val="00524665"/>
    <w:rsid w:val="0053031C"/>
    <w:rsid w:val="00534210"/>
    <w:rsid w:val="0057373F"/>
    <w:rsid w:val="005A4B51"/>
    <w:rsid w:val="005D09B0"/>
    <w:rsid w:val="005E3BB5"/>
    <w:rsid w:val="006006FF"/>
    <w:rsid w:val="00613E18"/>
    <w:rsid w:val="00663870"/>
    <w:rsid w:val="00792D76"/>
    <w:rsid w:val="00816FA4"/>
    <w:rsid w:val="00845BDB"/>
    <w:rsid w:val="00865460"/>
    <w:rsid w:val="00880572"/>
    <w:rsid w:val="00885ECB"/>
    <w:rsid w:val="008C6CB5"/>
    <w:rsid w:val="008E3936"/>
    <w:rsid w:val="00956E40"/>
    <w:rsid w:val="009B4CBA"/>
    <w:rsid w:val="00A0257C"/>
    <w:rsid w:val="00A0356E"/>
    <w:rsid w:val="00A4314B"/>
    <w:rsid w:val="00A5431F"/>
    <w:rsid w:val="00A72427"/>
    <w:rsid w:val="00A81A6F"/>
    <w:rsid w:val="00B0180F"/>
    <w:rsid w:val="00B02107"/>
    <w:rsid w:val="00B46FCE"/>
    <w:rsid w:val="00B602F1"/>
    <w:rsid w:val="00B713FA"/>
    <w:rsid w:val="00B73225"/>
    <w:rsid w:val="00B77AF5"/>
    <w:rsid w:val="00B9724E"/>
    <w:rsid w:val="00C449B7"/>
    <w:rsid w:val="00C520D7"/>
    <w:rsid w:val="00C619A8"/>
    <w:rsid w:val="00C80966"/>
    <w:rsid w:val="00CA65A6"/>
    <w:rsid w:val="00CB1BA1"/>
    <w:rsid w:val="00CF203B"/>
    <w:rsid w:val="00E477C2"/>
    <w:rsid w:val="00EC31DA"/>
    <w:rsid w:val="00F355D4"/>
    <w:rsid w:val="00F54DEE"/>
    <w:rsid w:val="00FD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26"/>
    <w:rPr>
      <w:rFonts w:ascii="Tahoma" w:hAnsi="Tahoma" w:cs="Tahoma"/>
      <w:sz w:val="16"/>
      <w:szCs w:val="16"/>
    </w:rPr>
  </w:style>
  <w:style w:type="paragraph" w:styleId="Header">
    <w:name w:val="header"/>
    <w:basedOn w:val="Normal"/>
    <w:link w:val="HeaderChar"/>
    <w:uiPriority w:val="99"/>
    <w:unhideWhenUsed/>
    <w:rsid w:val="000C0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77"/>
  </w:style>
  <w:style w:type="paragraph" w:styleId="Footer">
    <w:name w:val="footer"/>
    <w:basedOn w:val="Normal"/>
    <w:link w:val="FooterChar"/>
    <w:uiPriority w:val="99"/>
    <w:unhideWhenUsed/>
    <w:rsid w:val="000C0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26"/>
    <w:rPr>
      <w:rFonts w:ascii="Tahoma" w:hAnsi="Tahoma" w:cs="Tahoma"/>
      <w:sz w:val="16"/>
      <w:szCs w:val="16"/>
    </w:rPr>
  </w:style>
  <w:style w:type="paragraph" w:styleId="Header">
    <w:name w:val="header"/>
    <w:basedOn w:val="Normal"/>
    <w:link w:val="HeaderChar"/>
    <w:uiPriority w:val="99"/>
    <w:unhideWhenUsed/>
    <w:rsid w:val="000C0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77"/>
  </w:style>
  <w:style w:type="paragraph" w:styleId="Footer">
    <w:name w:val="footer"/>
    <w:basedOn w:val="Normal"/>
    <w:link w:val="FooterChar"/>
    <w:uiPriority w:val="99"/>
    <w:unhideWhenUsed/>
    <w:rsid w:val="000C0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09992">
      <w:bodyDiv w:val="1"/>
      <w:marLeft w:val="0"/>
      <w:marRight w:val="0"/>
      <w:marTop w:val="0"/>
      <w:marBottom w:val="0"/>
      <w:divBdr>
        <w:top w:val="none" w:sz="0" w:space="0" w:color="auto"/>
        <w:left w:val="none" w:sz="0" w:space="0" w:color="auto"/>
        <w:bottom w:val="none" w:sz="0" w:space="0" w:color="auto"/>
        <w:right w:val="none" w:sz="0" w:space="0" w:color="auto"/>
      </w:divBdr>
      <w:divsChild>
        <w:div w:id="1997686018">
          <w:marLeft w:val="547"/>
          <w:marRight w:val="0"/>
          <w:marTop w:val="86"/>
          <w:marBottom w:val="0"/>
          <w:divBdr>
            <w:top w:val="none" w:sz="0" w:space="0" w:color="auto"/>
            <w:left w:val="none" w:sz="0" w:space="0" w:color="auto"/>
            <w:bottom w:val="none" w:sz="0" w:space="0" w:color="auto"/>
            <w:right w:val="none" w:sz="0" w:space="0" w:color="auto"/>
          </w:divBdr>
        </w:div>
        <w:div w:id="474377019">
          <w:marLeft w:val="547"/>
          <w:marRight w:val="0"/>
          <w:marTop w:val="86"/>
          <w:marBottom w:val="0"/>
          <w:divBdr>
            <w:top w:val="none" w:sz="0" w:space="0" w:color="auto"/>
            <w:left w:val="none" w:sz="0" w:space="0" w:color="auto"/>
            <w:bottom w:val="none" w:sz="0" w:space="0" w:color="auto"/>
            <w:right w:val="none" w:sz="0" w:space="0" w:color="auto"/>
          </w:divBdr>
        </w:div>
        <w:div w:id="1041246774">
          <w:marLeft w:val="547"/>
          <w:marRight w:val="0"/>
          <w:marTop w:val="86"/>
          <w:marBottom w:val="0"/>
          <w:divBdr>
            <w:top w:val="none" w:sz="0" w:space="0" w:color="auto"/>
            <w:left w:val="none" w:sz="0" w:space="0" w:color="auto"/>
            <w:bottom w:val="none" w:sz="0" w:space="0" w:color="auto"/>
            <w:right w:val="none" w:sz="0" w:space="0" w:color="auto"/>
          </w:divBdr>
        </w:div>
        <w:div w:id="1478690101">
          <w:marLeft w:val="547"/>
          <w:marRight w:val="0"/>
          <w:marTop w:val="86"/>
          <w:marBottom w:val="0"/>
          <w:divBdr>
            <w:top w:val="none" w:sz="0" w:space="0" w:color="auto"/>
            <w:left w:val="none" w:sz="0" w:space="0" w:color="auto"/>
            <w:bottom w:val="none" w:sz="0" w:space="0" w:color="auto"/>
            <w:right w:val="none" w:sz="0" w:space="0" w:color="auto"/>
          </w:divBdr>
        </w:div>
        <w:div w:id="238751569">
          <w:marLeft w:val="547"/>
          <w:marRight w:val="0"/>
          <w:marTop w:val="86"/>
          <w:marBottom w:val="0"/>
          <w:divBdr>
            <w:top w:val="none" w:sz="0" w:space="0" w:color="auto"/>
            <w:left w:val="none" w:sz="0" w:space="0" w:color="auto"/>
            <w:bottom w:val="none" w:sz="0" w:space="0" w:color="auto"/>
            <w:right w:val="none" w:sz="0" w:space="0" w:color="auto"/>
          </w:divBdr>
        </w:div>
        <w:div w:id="1591527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3FE4-8DEC-443E-B423-652EB02A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Rushworth (Workforce and OD)</dc:creator>
  <cp:lastModifiedBy>nicola.hosty</cp:lastModifiedBy>
  <cp:revision>3</cp:revision>
  <cp:lastPrinted>2017-05-11T10:19:00Z</cp:lastPrinted>
  <dcterms:created xsi:type="dcterms:W3CDTF">2019-10-03T10:51:00Z</dcterms:created>
  <dcterms:modified xsi:type="dcterms:W3CDTF">2019-10-03T10:54:00Z</dcterms:modified>
</cp:coreProperties>
</file>