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A3" w:rsidRPr="00AA5122" w:rsidRDefault="007A57A3" w:rsidP="005622DC">
      <w:pPr>
        <w:rPr>
          <w:rFonts w:ascii="Arial" w:hAnsi="Arial" w:cs="Arial"/>
          <w:b/>
        </w:rPr>
      </w:pPr>
      <w:r w:rsidRPr="00AA5122">
        <w:rPr>
          <w:rFonts w:ascii="Arial" w:hAnsi="Arial" w:cs="Arial"/>
          <w:b/>
        </w:rPr>
        <w:t>Workforce Disability Equality Standard (WDES)</w:t>
      </w:r>
      <w:r w:rsidR="00AA5122" w:rsidRPr="00AA5122">
        <w:rPr>
          <w:rFonts w:ascii="Arial" w:hAnsi="Arial" w:cs="Arial"/>
          <w:b/>
        </w:rPr>
        <w:t xml:space="preserve"> </w:t>
      </w:r>
      <w:r w:rsidRPr="00AA5122">
        <w:rPr>
          <w:rFonts w:ascii="Arial" w:hAnsi="Arial" w:cs="Arial"/>
          <w:b/>
        </w:rPr>
        <w:t>- Action Plan 2019</w:t>
      </w:r>
    </w:p>
    <w:tbl>
      <w:tblPr>
        <w:tblStyle w:val="TableGrid"/>
        <w:tblW w:w="0" w:type="auto"/>
        <w:tblLook w:val="04A0" w:firstRow="1" w:lastRow="0" w:firstColumn="1" w:lastColumn="0" w:noHBand="0" w:noVBand="1"/>
      </w:tblPr>
      <w:tblGrid>
        <w:gridCol w:w="864"/>
        <w:gridCol w:w="6518"/>
        <w:gridCol w:w="1779"/>
      </w:tblGrid>
      <w:tr w:rsidR="00381BE8" w:rsidRPr="00AA5122" w:rsidTr="00AA5122">
        <w:tc>
          <w:tcPr>
            <w:tcW w:w="864" w:type="dxa"/>
          </w:tcPr>
          <w:p w:rsidR="00381BE8" w:rsidRPr="00AA5122" w:rsidRDefault="00381BE8" w:rsidP="005622DC">
            <w:pPr>
              <w:rPr>
                <w:rFonts w:ascii="Arial" w:hAnsi="Arial" w:cs="Arial"/>
                <w:b/>
              </w:rPr>
            </w:pPr>
            <w:r w:rsidRPr="00AA5122">
              <w:rPr>
                <w:rFonts w:ascii="Arial" w:hAnsi="Arial" w:cs="Arial"/>
                <w:b/>
              </w:rPr>
              <w:t>Metric</w:t>
            </w:r>
          </w:p>
          <w:p w:rsidR="00AA5122" w:rsidRPr="00AA5122" w:rsidRDefault="00AA5122" w:rsidP="005622DC">
            <w:pPr>
              <w:rPr>
                <w:rFonts w:ascii="Arial" w:hAnsi="Arial" w:cs="Arial"/>
                <w:b/>
              </w:rPr>
            </w:pPr>
          </w:p>
        </w:tc>
        <w:tc>
          <w:tcPr>
            <w:tcW w:w="6518" w:type="dxa"/>
          </w:tcPr>
          <w:p w:rsidR="00381BE8" w:rsidRPr="00AA5122" w:rsidRDefault="00381BE8" w:rsidP="005622DC">
            <w:pPr>
              <w:rPr>
                <w:rFonts w:ascii="Arial" w:hAnsi="Arial" w:cs="Arial"/>
                <w:b/>
              </w:rPr>
            </w:pPr>
            <w:r w:rsidRPr="00AA5122">
              <w:rPr>
                <w:rFonts w:ascii="Arial" w:hAnsi="Arial" w:cs="Arial"/>
                <w:b/>
              </w:rPr>
              <w:t>Action</w:t>
            </w:r>
          </w:p>
        </w:tc>
        <w:tc>
          <w:tcPr>
            <w:tcW w:w="1779" w:type="dxa"/>
          </w:tcPr>
          <w:p w:rsidR="00381BE8" w:rsidRPr="00AA5122" w:rsidRDefault="00381BE8" w:rsidP="005622DC">
            <w:pPr>
              <w:rPr>
                <w:rFonts w:ascii="Arial" w:hAnsi="Arial" w:cs="Arial"/>
                <w:b/>
              </w:rPr>
            </w:pPr>
            <w:r w:rsidRPr="00AA5122">
              <w:rPr>
                <w:rFonts w:ascii="Arial" w:hAnsi="Arial" w:cs="Arial"/>
                <w:b/>
              </w:rPr>
              <w:t>Timescales</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1</w:t>
            </w:r>
          </w:p>
        </w:tc>
        <w:tc>
          <w:tcPr>
            <w:tcW w:w="6518" w:type="dxa"/>
          </w:tcPr>
          <w:p w:rsidR="00381BE8" w:rsidRPr="00AA5122" w:rsidRDefault="00381BE8" w:rsidP="005622DC">
            <w:pPr>
              <w:rPr>
                <w:rFonts w:ascii="Arial" w:hAnsi="Arial" w:cs="Arial"/>
              </w:rPr>
            </w:pPr>
            <w:r w:rsidRPr="00AA5122">
              <w:rPr>
                <w:rFonts w:ascii="Arial" w:hAnsi="Arial" w:cs="Arial"/>
              </w:rPr>
              <w:t>Inclusion Roadshow</w:t>
            </w:r>
          </w:p>
          <w:p w:rsidR="00381BE8" w:rsidRDefault="00381BE8" w:rsidP="007A57A3">
            <w:pPr>
              <w:rPr>
                <w:rFonts w:ascii="Arial" w:hAnsi="Arial" w:cs="Arial"/>
              </w:rPr>
            </w:pPr>
            <w:r w:rsidRPr="00AA5122">
              <w:rPr>
                <w:rFonts w:ascii="Arial" w:hAnsi="Arial" w:cs="Arial"/>
              </w:rPr>
              <w:t>Inclusion Agents visiting colleagues in their work environment and discussing ‘Everyday Inclusion’ which will include a session why equality monitoring information is important and what the Trust does with it. (we would hope that this would promote self-declaration rates)</w:t>
            </w:r>
          </w:p>
          <w:p w:rsidR="00AA5122" w:rsidRPr="00AA5122" w:rsidRDefault="00AA5122" w:rsidP="007A57A3">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Feb – May 2020</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2,6,8</w:t>
            </w:r>
          </w:p>
        </w:tc>
        <w:tc>
          <w:tcPr>
            <w:tcW w:w="6518" w:type="dxa"/>
          </w:tcPr>
          <w:p w:rsidR="00381BE8" w:rsidRDefault="00381BE8" w:rsidP="005622DC">
            <w:pPr>
              <w:rPr>
                <w:rFonts w:ascii="Arial" w:hAnsi="Arial" w:cs="Arial"/>
              </w:rPr>
            </w:pPr>
            <w:r w:rsidRPr="00AA5122">
              <w:rPr>
                <w:rFonts w:ascii="Arial" w:hAnsi="Arial" w:cs="Arial"/>
              </w:rPr>
              <w:t>Unconscious Bias programme ‘Step in our shoes’ to be incorporated into management essentials and inclusive leadership programmes</w:t>
            </w:r>
          </w:p>
          <w:p w:rsidR="00AA5122" w:rsidRPr="00AA5122" w:rsidRDefault="00AA5122" w:rsidP="005622DC">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Feb – May 2020</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2</w:t>
            </w:r>
          </w:p>
        </w:tc>
        <w:tc>
          <w:tcPr>
            <w:tcW w:w="6518" w:type="dxa"/>
          </w:tcPr>
          <w:p w:rsidR="00381BE8" w:rsidRDefault="00381BE8" w:rsidP="005622DC">
            <w:pPr>
              <w:rPr>
                <w:rFonts w:ascii="Arial" w:hAnsi="Arial" w:cs="Arial"/>
              </w:rPr>
            </w:pPr>
            <w:r w:rsidRPr="00AA5122">
              <w:rPr>
                <w:rFonts w:ascii="Arial" w:hAnsi="Arial" w:cs="Arial"/>
              </w:rPr>
              <w:t>The development and delivering of a Disability Awareness video to be launched alongside ‘Inclusion Roadshows’</w:t>
            </w:r>
          </w:p>
          <w:p w:rsidR="00AA5122" w:rsidRPr="00AA5122" w:rsidRDefault="00AA5122" w:rsidP="005622DC">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Feb – May 2020</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3</w:t>
            </w:r>
          </w:p>
        </w:tc>
        <w:tc>
          <w:tcPr>
            <w:tcW w:w="6518" w:type="dxa"/>
          </w:tcPr>
          <w:p w:rsidR="00381BE8" w:rsidRDefault="00381BE8" w:rsidP="005622DC">
            <w:pPr>
              <w:rPr>
                <w:rFonts w:ascii="Arial" w:hAnsi="Arial" w:cs="Arial"/>
              </w:rPr>
            </w:pPr>
            <w:r w:rsidRPr="00AA5122">
              <w:rPr>
                <w:rFonts w:ascii="Arial" w:hAnsi="Arial" w:cs="Arial"/>
              </w:rPr>
              <w:t>Monitor workforce disability statistics with the Colleague Disability Action Group</w:t>
            </w:r>
          </w:p>
          <w:p w:rsidR="00AA5122" w:rsidRPr="00AA5122" w:rsidRDefault="00AA5122" w:rsidP="005622DC">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Quarterly</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4</w:t>
            </w:r>
          </w:p>
        </w:tc>
        <w:tc>
          <w:tcPr>
            <w:tcW w:w="6518" w:type="dxa"/>
          </w:tcPr>
          <w:p w:rsidR="00381BE8" w:rsidRDefault="00381BE8" w:rsidP="008626DF">
            <w:pPr>
              <w:rPr>
                <w:rFonts w:ascii="Arial" w:hAnsi="Arial" w:cs="Arial"/>
              </w:rPr>
            </w:pPr>
            <w:r w:rsidRPr="00AA5122">
              <w:rPr>
                <w:rFonts w:ascii="Arial" w:hAnsi="Arial" w:cs="Arial"/>
              </w:rPr>
              <w:t>Development and Delivery of t</w:t>
            </w:r>
            <w:r w:rsidR="00CD22F4">
              <w:rPr>
                <w:rFonts w:ascii="Arial" w:hAnsi="Arial" w:cs="Arial"/>
              </w:rPr>
              <w:t>he Trust’s ‘one culture of care</w:t>
            </w:r>
            <w:bookmarkStart w:id="0" w:name="_GoBack"/>
            <w:bookmarkEnd w:id="0"/>
            <w:r w:rsidRPr="00AA5122">
              <w:rPr>
                <w:rFonts w:ascii="Arial" w:hAnsi="Arial" w:cs="Arial"/>
              </w:rPr>
              <w:t>’ (Bullying &amp; Harassment) programme to be developed with the support from the Inclusion Advisory Group</w:t>
            </w:r>
          </w:p>
          <w:p w:rsidR="00AA5122" w:rsidRPr="00AA5122" w:rsidRDefault="00AA5122" w:rsidP="008626DF">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Summer 2020</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5,7,9</w:t>
            </w:r>
          </w:p>
        </w:tc>
        <w:tc>
          <w:tcPr>
            <w:tcW w:w="6518" w:type="dxa"/>
          </w:tcPr>
          <w:p w:rsidR="00381BE8" w:rsidRDefault="00381BE8" w:rsidP="001154C7">
            <w:pPr>
              <w:rPr>
                <w:rFonts w:ascii="Arial" w:hAnsi="Arial" w:cs="Arial"/>
              </w:rPr>
            </w:pPr>
            <w:r w:rsidRPr="00AA5122">
              <w:rPr>
                <w:rFonts w:ascii="Arial" w:hAnsi="Arial" w:cs="Arial"/>
              </w:rPr>
              <w:t>Growing the membership of the Colleague Disability Action Group in order that we hear ‘lived experiences’ of our disabled colleagues, make improvements in the Trust, raise awareness of the development opportunities we have available and create a more equitable workplace for our disabled colleagues</w:t>
            </w:r>
          </w:p>
          <w:p w:rsidR="00AA5122" w:rsidRPr="00AA5122" w:rsidRDefault="00AA5122" w:rsidP="001154C7">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Feb – May 2020</w:t>
            </w:r>
          </w:p>
        </w:tc>
      </w:tr>
      <w:tr w:rsidR="00381BE8" w:rsidRPr="00AA5122" w:rsidTr="00AA5122">
        <w:tc>
          <w:tcPr>
            <w:tcW w:w="864" w:type="dxa"/>
          </w:tcPr>
          <w:p w:rsidR="00381BE8" w:rsidRPr="00AA5122" w:rsidRDefault="00381BE8" w:rsidP="005622DC">
            <w:pPr>
              <w:rPr>
                <w:rFonts w:ascii="Arial" w:hAnsi="Arial" w:cs="Arial"/>
              </w:rPr>
            </w:pPr>
            <w:r w:rsidRPr="00AA5122">
              <w:rPr>
                <w:rFonts w:ascii="Arial" w:hAnsi="Arial" w:cs="Arial"/>
              </w:rPr>
              <w:t>8,10</w:t>
            </w:r>
          </w:p>
        </w:tc>
        <w:tc>
          <w:tcPr>
            <w:tcW w:w="6518" w:type="dxa"/>
          </w:tcPr>
          <w:p w:rsidR="00381BE8" w:rsidRDefault="00381BE8" w:rsidP="005622DC">
            <w:pPr>
              <w:rPr>
                <w:rFonts w:ascii="Arial" w:hAnsi="Arial" w:cs="Arial"/>
              </w:rPr>
            </w:pPr>
            <w:r w:rsidRPr="00AA5122">
              <w:rPr>
                <w:rFonts w:ascii="Arial" w:hAnsi="Arial" w:cs="Arial"/>
              </w:rPr>
              <w:t>Colleague Disability Action Group to work with the board regards input to Equality Impact Assessments</w:t>
            </w:r>
          </w:p>
          <w:p w:rsidR="00AA5122" w:rsidRPr="00AA5122" w:rsidRDefault="00AA5122" w:rsidP="005622DC">
            <w:pPr>
              <w:rPr>
                <w:rFonts w:ascii="Arial" w:hAnsi="Arial" w:cs="Arial"/>
              </w:rPr>
            </w:pPr>
          </w:p>
        </w:tc>
        <w:tc>
          <w:tcPr>
            <w:tcW w:w="1779" w:type="dxa"/>
          </w:tcPr>
          <w:p w:rsidR="00381BE8" w:rsidRPr="00AA5122" w:rsidRDefault="00381BE8" w:rsidP="005622DC">
            <w:pPr>
              <w:rPr>
                <w:rFonts w:ascii="Arial" w:hAnsi="Arial" w:cs="Arial"/>
              </w:rPr>
            </w:pPr>
            <w:r w:rsidRPr="00AA5122">
              <w:rPr>
                <w:rFonts w:ascii="Arial" w:hAnsi="Arial" w:cs="Arial"/>
              </w:rPr>
              <w:t>Summer 2020</w:t>
            </w:r>
          </w:p>
        </w:tc>
      </w:tr>
    </w:tbl>
    <w:p w:rsidR="007A57A3" w:rsidRDefault="007A57A3" w:rsidP="005622DC"/>
    <w:p w:rsidR="00D522ED" w:rsidRDefault="00D522ED" w:rsidP="005622DC"/>
    <w:sectPr w:rsidR="00D522ED" w:rsidSect="00AA5122">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179"/>
    <w:multiLevelType w:val="hybridMultilevel"/>
    <w:tmpl w:val="CEE84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E85356F"/>
    <w:multiLevelType w:val="hybridMultilevel"/>
    <w:tmpl w:val="35B4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C"/>
    <w:rsid w:val="001154C7"/>
    <w:rsid w:val="0034607E"/>
    <w:rsid w:val="00381BE8"/>
    <w:rsid w:val="003F50D2"/>
    <w:rsid w:val="005622DC"/>
    <w:rsid w:val="0056394D"/>
    <w:rsid w:val="005D700B"/>
    <w:rsid w:val="007A57A3"/>
    <w:rsid w:val="008626DF"/>
    <w:rsid w:val="008C3271"/>
    <w:rsid w:val="00A110C1"/>
    <w:rsid w:val="00AA5122"/>
    <w:rsid w:val="00B6320F"/>
    <w:rsid w:val="00CD22F4"/>
    <w:rsid w:val="00D522ED"/>
    <w:rsid w:val="00D66978"/>
    <w:rsid w:val="00E2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nicola.hosty</dc:creator>
  <cp:lastModifiedBy>nicola.hosty</cp:lastModifiedBy>
  <cp:revision>2</cp:revision>
  <cp:lastPrinted>2019-09-30T13:07:00Z</cp:lastPrinted>
  <dcterms:created xsi:type="dcterms:W3CDTF">2019-10-03T10:53:00Z</dcterms:created>
  <dcterms:modified xsi:type="dcterms:W3CDTF">2019-10-03T10:53:00Z</dcterms:modified>
</cp:coreProperties>
</file>