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A3" w:rsidRPr="004720A3" w:rsidRDefault="004720A3" w:rsidP="004720A3">
      <w:pPr>
        <w:ind w:left="720"/>
        <w:rPr>
          <w:b/>
          <w:sz w:val="48"/>
          <w:szCs w:val="48"/>
        </w:rPr>
      </w:pPr>
      <w:r w:rsidRPr="00842496">
        <w:rPr>
          <w:noProof/>
          <w:sz w:val="44"/>
          <w:szCs w:val="44"/>
          <w:lang w:eastAsia="en-GB"/>
        </w:rPr>
        <w:drawing>
          <wp:inline distT="0" distB="0" distL="0" distR="0" wp14:anchorId="45CAB508" wp14:editId="0C8FDD7C">
            <wp:extent cx="3124200" cy="21145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012" cy="2117130"/>
                    </a:xfrm>
                    <a:prstGeom prst="rect">
                      <a:avLst/>
                    </a:prstGeom>
                    <a:noFill/>
                    <a:ln>
                      <a:noFill/>
                    </a:ln>
                  </pic:spPr>
                </pic:pic>
              </a:graphicData>
            </a:graphic>
          </wp:inline>
        </w:drawing>
      </w:r>
      <w:r>
        <w:rPr>
          <w:b/>
          <w:sz w:val="28"/>
          <w:szCs w:val="28"/>
        </w:rPr>
        <w:t xml:space="preserve"> </w:t>
      </w:r>
      <w:r w:rsidRPr="004720A3">
        <w:rPr>
          <w:b/>
          <w:sz w:val="48"/>
          <w:szCs w:val="48"/>
        </w:rPr>
        <w:t>We ‘go see’</w:t>
      </w:r>
    </w:p>
    <w:p w:rsidR="004720A3" w:rsidRPr="003114E9" w:rsidRDefault="004720A3" w:rsidP="004720A3">
      <w:pPr>
        <w:rPr>
          <w:sz w:val="24"/>
          <w:szCs w:val="24"/>
        </w:rPr>
      </w:pPr>
      <w:r w:rsidRPr="003114E9">
        <w:rPr>
          <w:sz w:val="24"/>
          <w:szCs w:val="24"/>
        </w:rPr>
        <w:t>As part of our ‘going and seeing’ we have consulted with those in other chaplaincies in Bradford (19/5/14) and Bolton hospitals (5/6/14).</w:t>
      </w:r>
    </w:p>
    <w:p w:rsidR="004720A3" w:rsidRDefault="004720A3" w:rsidP="004720A3">
      <w:pPr>
        <w:ind w:left="720"/>
      </w:pPr>
    </w:p>
    <w:tbl>
      <w:tblPr>
        <w:tblStyle w:val="TableGrid"/>
        <w:tblW w:w="0" w:type="auto"/>
        <w:tblInd w:w="720" w:type="dxa"/>
        <w:tblLook w:val="04A0" w:firstRow="1" w:lastRow="0" w:firstColumn="1" w:lastColumn="0" w:noHBand="0" w:noVBand="1"/>
      </w:tblPr>
      <w:tblGrid>
        <w:gridCol w:w="8522"/>
      </w:tblGrid>
      <w:tr w:rsidR="004720A3" w:rsidTr="003114E9">
        <w:tc>
          <w:tcPr>
            <w:tcW w:w="9242" w:type="dxa"/>
          </w:tcPr>
          <w:p w:rsidR="004720A3" w:rsidRDefault="004720A3" w:rsidP="003114E9">
            <w:pPr>
              <w:rPr>
                <w:sz w:val="22"/>
                <w:szCs w:val="22"/>
              </w:rPr>
            </w:pPr>
            <w:r w:rsidRPr="00AB0044">
              <w:rPr>
                <w:b/>
                <w:sz w:val="24"/>
                <w:szCs w:val="24"/>
              </w:rPr>
              <w:t>The Bradford Experience</w:t>
            </w:r>
          </w:p>
          <w:p w:rsidR="004720A3" w:rsidRPr="003114E9" w:rsidRDefault="004720A3" w:rsidP="003114E9">
            <w:pPr>
              <w:rPr>
                <w:sz w:val="24"/>
                <w:szCs w:val="24"/>
              </w:rPr>
            </w:pPr>
            <w:r w:rsidRPr="003114E9">
              <w:rPr>
                <w:sz w:val="24"/>
                <w:szCs w:val="24"/>
              </w:rPr>
              <w:t>We visited Bradford Hospitals and met their chaplains. The department represents well the different religious and cultural backgrounds and we met Muslim, Christian and Sikh chaplains. Over the past 15 years there has been a rise and fall in the resources allocated to</w:t>
            </w:r>
            <w:r w:rsidR="006C437C">
              <w:rPr>
                <w:sz w:val="24"/>
                <w:szCs w:val="24"/>
              </w:rPr>
              <w:t xml:space="preserve"> </w:t>
            </w:r>
            <w:r w:rsidRPr="003114E9">
              <w:rPr>
                <w:sz w:val="24"/>
                <w:szCs w:val="24"/>
              </w:rPr>
              <w:t xml:space="preserve">chaplaincy </w:t>
            </w:r>
            <w:r w:rsidR="006C437C">
              <w:rPr>
                <w:sz w:val="24"/>
                <w:szCs w:val="24"/>
              </w:rPr>
              <w:t>of</w:t>
            </w:r>
            <w:r w:rsidRPr="003114E9">
              <w:rPr>
                <w:sz w:val="24"/>
                <w:szCs w:val="24"/>
              </w:rPr>
              <w:t xml:space="preserve"> all faiths. At the highpoint there were 69 ½ hours </w:t>
            </w:r>
            <w:r w:rsidR="006C437C">
              <w:rPr>
                <w:sz w:val="24"/>
                <w:szCs w:val="24"/>
              </w:rPr>
              <w:t>per week of Muslim chaplaincy</w:t>
            </w:r>
            <w:r w:rsidRPr="003114E9">
              <w:rPr>
                <w:sz w:val="24"/>
                <w:szCs w:val="24"/>
              </w:rPr>
              <w:t>, 7 hours Hindu and 7 hours Sikh but this has fallen back to 53 ½ hours of Muslim and 3.5 hours of both Hindu and Sikh chaplaincy. The Christian input has fallen from 3 full time posts to one post</w:t>
            </w:r>
            <w:r w:rsidR="006C437C">
              <w:rPr>
                <w:sz w:val="24"/>
                <w:szCs w:val="24"/>
              </w:rPr>
              <w:t>,</w:t>
            </w:r>
            <w:r w:rsidRPr="003114E9">
              <w:rPr>
                <w:sz w:val="24"/>
                <w:szCs w:val="24"/>
              </w:rPr>
              <w:t xml:space="preserve"> plus 7 hours </w:t>
            </w:r>
            <w:r w:rsidR="006C437C">
              <w:rPr>
                <w:sz w:val="24"/>
                <w:szCs w:val="24"/>
              </w:rPr>
              <w:t xml:space="preserve">of specific </w:t>
            </w:r>
            <w:r w:rsidRPr="003114E9">
              <w:rPr>
                <w:sz w:val="24"/>
                <w:szCs w:val="24"/>
              </w:rPr>
              <w:t>Roman Catholic</w:t>
            </w:r>
            <w:r w:rsidR="006C437C">
              <w:rPr>
                <w:sz w:val="24"/>
                <w:szCs w:val="24"/>
              </w:rPr>
              <w:t xml:space="preserve"> input</w:t>
            </w:r>
            <w:r w:rsidRPr="003114E9">
              <w:rPr>
                <w:sz w:val="24"/>
                <w:szCs w:val="24"/>
              </w:rPr>
              <w:t>. Such changes have been as a result of chaplains leaving posts and cuts in funding. It</w:t>
            </w:r>
            <w:r w:rsidR="003114E9" w:rsidRPr="003114E9">
              <w:rPr>
                <w:sz w:val="24"/>
                <w:szCs w:val="24"/>
              </w:rPr>
              <w:t xml:space="preserve"> seems rather than any </w:t>
            </w:r>
            <w:r w:rsidRPr="003114E9">
              <w:rPr>
                <w:sz w:val="24"/>
                <w:szCs w:val="24"/>
              </w:rPr>
              <w:t xml:space="preserve">deliberate policy to </w:t>
            </w:r>
            <w:proofErr w:type="spellStart"/>
            <w:r w:rsidRPr="003114E9">
              <w:rPr>
                <w:sz w:val="24"/>
                <w:szCs w:val="24"/>
              </w:rPr>
              <w:t>favour</w:t>
            </w:r>
            <w:proofErr w:type="spellEnd"/>
            <w:r w:rsidRPr="003114E9">
              <w:rPr>
                <w:sz w:val="24"/>
                <w:szCs w:val="24"/>
              </w:rPr>
              <w:t xml:space="preserve"> one faith group over another</w:t>
            </w:r>
            <w:r w:rsidR="003114E9" w:rsidRPr="003114E9">
              <w:rPr>
                <w:sz w:val="24"/>
                <w:szCs w:val="24"/>
              </w:rPr>
              <w:t xml:space="preserve"> the c</w:t>
            </w:r>
            <w:r w:rsidR="006C437C">
              <w:rPr>
                <w:sz w:val="24"/>
                <w:szCs w:val="24"/>
              </w:rPr>
              <w:t xml:space="preserve">urrent situation has come about </w:t>
            </w:r>
            <w:r w:rsidR="003114E9" w:rsidRPr="003114E9">
              <w:rPr>
                <w:sz w:val="24"/>
                <w:szCs w:val="24"/>
              </w:rPr>
              <w:t>as posts fell vacant and were not filled</w:t>
            </w:r>
            <w:r w:rsidRPr="003114E9">
              <w:rPr>
                <w:sz w:val="24"/>
                <w:szCs w:val="24"/>
              </w:rPr>
              <w:t xml:space="preserve">. </w:t>
            </w:r>
          </w:p>
          <w:p w:rsidR="003114E9" w:rsidRDefault="003114E9" w:rsidP="003114E9">
            <w:pPr>
              <w:rPr>
                <w:sz w:val="22"/>
                <w:szCs w:val="22"/>
              </w:rPr>
            </w:pPr>
          </w:p>
          <w:p w:rsidR="004720A3" w:rsidRPr="003114E9" w:rsidRDefault="004720A3" w:rsidP="003114E9">
            <w:pPr>
              <w:rPr>
                <w:sz w:val="24"/>
                <w:szCs w:val="24"/>
              </w:rPr>
            </w:pPr>
            <w:r w:rsidRPr="003114E9">
              <w:rPr>
                <w:sz w:val="24"/>
                <w:szCs w:val="24"/>
              </w:rPr>
              <w:t>It is not really appropriate to make statistical comparisons with our own situation as our hospitals and areas are very different, but we learnt some things:-</w:t>
            </w:r>
          </w:p>
          <w:p w:rsidR="003114E9" w:rsidRDefault="003114E9" w:rsidP="003114E9">
            <w:pPr>
              <w:rPr>
                <w:sz w:val="22"/>
                <w:szCs w:val="22"/>
              </w:rPr>
            </w:pPr>
          </w:p>
          <w:p w:rsidR="004720A3" w:rsidRPr="003114E9" w:rsidRDefault="004720A3" w:rsidP="003114E9">
            <w:pPr>
              <w:pStyle w:val="ListParagraph"/>
              <w:numPr>
                <w:ilvl w:val="0"/>
                <w:numId w:val="4"/>
              </w:numPr>
              <w:rPr>
                <w:sz w:val="24"/>
                <w:szCs w:val="24"/>
              </w:rPr>
            </w:pPr>
            <w:r w:rsidRPr="003114E9">
              <w:rPr>
                <w:sz w:val="24"/>
                <w:szCs w:val="24"/>
              </w:rPr>
              <w:t>The Department there is wondering how to make savings of 6% in the current year, short of cutting back on salaries.</w:t>
            </w:r>
          </w:p>
          <w:p w:rsidR="004720A3" w:rsidRPr="003114E9" w:rsidRDefault="004720A3" w:rsidP="003114E9">
            <w:pPr>
              <w:pStyle w:val="ListParagraph"/>
              <w:numPr>
                <w:ilvl w:val="0"/>
                <w:numId w:val="4"/>
              </w:numPr>
              <w:rPr>
                <w:sz w:val="24"/>
                <w:szCs w:val="24"/>
              </w:rPr>
            </w:pPr>
            <w:r w:rsidRPr="003114E9">
              <w:rPr>
                <w:sz w:val="24"/>
                <w:szCs w:val="24"/>
              </w:rPr>
              <w:t>Income-generation schemes (indiscriminately conducting funerals) w</w:t>
            </w:r>
            <w:r w:rsidR="00147FB1">
              <w:rPr>
                <w:sz w:val="24"/>
                <w:szCs w:val="24"/>
              </w:rPr>
              <w:t>ere</w:t>
            </w:r>
            <w:r w:rsidRPr="003114E9">
              <w:rPr>
                <w:sz w:val="24"/>
                <w:szCs w:val="24"/>
              </w:rPr>
              <w:t xml:space="preserve"> felt to be detrimental to the department and its purpose, and have been abandoned.</w:t>
            </w:r>
          </w:p>
          <w:p w:rsidR="004720A3" w:rsidRPr="003114E9" w:rsidRDefault="004720A3" w:rsidP="003114E9">
            <w:pPr>
              <w:pStyle w:val="ListParagraph"/>
              <w:numPr>
                <w:ilvl w:val="0"/>
                <w:numId w:val="4"/>
              </w:numPr>
              <w:rPr>
                <w:sz w:val="24"/>
                <w:szCs w:val="24"/>
              </w:rPr>
            </w:pPr>
            <w:r w:rsidRPr="003114E9">
              <w:rPr>
                <w:sz w:val="24"/>
                <w:szCs w:val="24"/>
              </w:rPr>
              <w:t>Much of the chaplains’ time is spent undertaking Cultural Competence Training with staff.</w:t>
            </w:r>
          </w:p>
          <w:p w:rsidR="004720A3" w:rsidRPr="003114E9" w:rsidRDefault="004720A3" w:rsidP="003114E9">
            <w:pPr>
              <w:pStyle w:val="ListParagraph"/>
              <w:numPr>
                <w:ilvl w:val="0"/>
                <w:numId w:val="4"/>
              </w:numPr>
              <w:rPr>
                <w:sz w:val="24"/>
                <w:szCs w:val="24"/>
              </w:rPr>
            </w:pPr>
            <w:r w:rsidRPr="003114E9">
              <w:rPr>
                <w:sz w:val="24"/>
                <w:szCs w:val="24"/>
              </w:rPr>
              <w:t xml:space="preserve">A lot of time is spent on seeking to engage with sections of the local population and their expectations of healthcare. Some similarities </w:t>
            </w:r>
            <w:r w:rsidR="006C437C">
              <w:rPr>
                <w:sz w:val="24"/>
                <w:szCs w:val="24"/>
              </w:rPr>
              <w:t xml:space="preserve">with our situation </w:t>
            </w:r>
            <w:r w:rsidRPr="003114E9">
              <w:rPr>
                <w:sz w:val="24"/>
                <w:szCs w:val="24"/>
              </w:rPr>
              <w:t xml:space="preserve">we </w:t>
            </w:r>
            <w:r w:rsidR="006C437C">
              <w:rPr>
                <w:sz w:val="24"/>
                <w:szCs w:val="24"/>
              </w:rPr>
              <w:t>recognized -</w:t>
            </w:r>
            <w:r w:rsidRPr="003114E9">
              <w:rPr>
                <w:sz w:val="24"/>
                <w:szCs w:val="24"/>
              </w:rPr>
              <w:t xml:space="preserve"> such as the wish to have the body of a deceased patient quickly released from hospital, and the implications of fasting in </w:t>
            </w:r>
            <w:proofErr w:type="spellStart"/>
            <w:r w:rsidRPr="003114E9">
              <w:rPr>
                <w:sz w:val="24"/>
                <w:szCs w:val="24"/>
              </w:rPr>
              <w:t>Ramadhan</w:t>
            </w:r>
            <w:proofErr w:type="spellEnd"/>
            <w:r w:rsidRPr="003114E9">
              <w:rPr>
                <w:sz w:val="24"/>
                <w:szCs w:val="24"/>
              </w:rPr>
              <w:t xml:space="preserve"> for attending appointments. </w:t>
            </w:r>
          </w:p>
          <w:p w:rsidR="003114E9" w:rsidRPr="003114E9" w:rsidRDefault="003114E9" w:rsidP="003114E9">
            <w:pPr>
              <w:pStyle w:val="ListParagraph"/>
              <w:rPr>
                <w:sz w:val="24"/>
                <w:szCs w:val="24"/>
              </w:rPr>
            </w:pPr>
          </w:p>
          <w:p w:rsidR="004720A3" w:rsidRPr="003114E9" w:rsidRDefault="004720A3" w:rsidP="003114E9">
            <w:pPr>
              <w:pStyle w:val="ListParagraph"/>
              <w:numPr>
                <w:ilvl w:val="0"/>
                <w:numId w:val="4"/>
              </w:numPr>
              <w:rPr>
                <w:sz w:val="24"/>
                <w:szCs w:val="24"/>
              </w:rPr>
            </w:pPr>
            <w:r w:rsidRPr="003114E9">
              <w:rPr>
                <w:sz w:val="24"/>
                <w:szCs w:val="24"/>
              </w:rPr>
              <w:t xml:space="preserve">Chaplains worked in two ways using (admittedly inaccurate) lists of patients, </w:t>
            </w:r>
            <w:r w:rsidRPr="003114E9">
              <w:rPr>
                <w:sz w:val="24"/>
                <w:szCs w:val="24"/>
              </w:rPr>
              <w:lastRenderedPageBreak/>
              <w:t xml:space="preserve">and grading general visits to units as twice a week, weekly, fortnightly or occasional.    </w:t>
            </w:r>
          </w:p>
          <w:p w:rsidR="004720A3" w:rsidRPr="003114E9" w:rsidRDefault="004720A3" w:rsidP="003114E9">
            <w:pPr>
              <w:pStyle w:val="ListParagraph"/>
              <w:numPr>
                <w:ilvl w:val="0"/>
                <w:numId w:val="4"/>
              </w:numPr>
              <w:rPr>
                <w:sz w:val="24"/>
                <w:szCs w:val="24"/>
              </w:rPr>
            </w:pPr>
            <w:r w:rsidRPr="003114E9">
              <w:rPr>
                <w:sz w:val="24"/>
                <w:szCs w:val="24"/>
              </w:rPr>
              <w:t>The Imam (also the co-</w:t>
            </w:r>
            <w:proofErr w:type="spellStart"/>
            <w:r w:rsidRPr="003114E9">
              <w:rPr>
                <w:sz w:val="24"/>
                <w:szCs w:val="24"/>
              </w:rPr>
              <w:t>ordinating</w:t>
            </w:r>
            <w:proofErr w:type="spellEnd"/>
            <w:r w:rsidRPr="003114E9">
              <w:rPr>
                <w:sz w:val="24"/>
                <w:szCs w:val="24"/>
              </w:rPr>
              <w:t xml:space="preserve"> chaplain) spent time with staff (22% of which are Muslim) and patients where “rulings” were needed on Muslim practice. </w:t>
            </w:r>
          </w:p>
          <w:p w:rsidR="004720A3" w:rsidRPr="003114E9" w:rsidRDefault="004720A3" w:rsidP="003114E9">
            <w:pPr>
              <w:pStyle w:val="ListParagraph"/>
              <w:numPr>
                <w:ilvl w:val="0"/>
                <w:numId w:val="4"/>
              </w:numPr>
              <w:rPr>
                <w:sz w:val="24"/>
                <w:szCs w:val="24"/>
              </w:rPr>
            </w:pPr>
            <w:r w:rsidRPr="003114E9">
              <w:rPr>
                <w:sz w:val="24"/>
                <w:szCs w:val="24"/>
              </w:rPr>
              <w:t xml:space="preserve">On-call was shared all the way round the department and patients were helped as much as a possible by a person of faith, with specific </w:t>
            </w:r>
            <w:proofErr w:type="gramStart"/>
            <w:r w:rsidRPr="003114E9">
              <w:rPr>
                <w:sz w:val="24"/>
                <w:szCs w:val="24"/>
              </w:rPr>
              <w:t>follow</w:t>
            </w:r>
            <w:proofErr w:type="gramEnd"/>
            <w:r w:rsidRPr="003114E9">
              <w:rPr>
                <w:sz w:val="24"/>
                <w:szCs w:val="24"/>
              </w:rPr>
              <w:t xml:space="preserve"> up from the patient’s own faith representative as soon as possible. There was no cover at weekends. </w:t>
            </w:r>
          </w:p>
          <w:p w:rsidR="003114E9" w:rsidRPr="003114E9" w:rsidRDefault="003114E9" w:rsidP="003114E9">
            <w:pPr>
              <w:pStyle w:val="ListParagraph"/>
              <w:rPr>
                <w:sz w:val="24"/>
                <w:szCs w:val="24"/>
              </w:rPr>
            </w:pPr>
          </w:p>
          <w:p w:rsidR="004720A3" w:rsidRPr="003114E9" w:rsidRDefault="004720A3" w:rsidP="003114E9">
            <w:pPr>
              <w:rPr>
                <w:i/>
                <w:sz w:val="24"/>
                <w:szCs w:val="24"/>
              </w:rPr>
            </w:pPr>
            <w:r w:rsidRPr="003114E9">
              <w:rPr>
                <w:sz w:val="24"/>
                <w:szCs w:val="24"/>
              </w:rPr>
              <w:t xml:space="preserve">We gained the impression the chaplains felt they worked in a ‘reactive’ way much of the time with little opportunity for service development and initiative. We wonder where this leaves the function of chaplaincy to get out there and seek to meet the needs of those of all faiths </w:t>
            </w:r>
            <w:r w:rsidR="003114E9">
              <w:rPr>
                <w:i/>
                <w:sz w:val="24"/>
                <w:szCs w:val="24"/>
              </w:rPr>
              <w:t>and none.</w:t>
            </w:r>
          </w:p>
        </w:tc>
      </w:tr>
    </w:tbl>
    <w:p w:rsidR="004720A3" w:rsidRDefault="004720A3" w:rsidP="004720A3">
      <w:pPr>
        <w:ind w:left="720"/>
      </w:pPr>
    </w:p>
    <w:p w:rsidR="004720A3" w:rsidRPr="003114E9" w:rsidRDefault="004720A3" w:rsidP="004720A3">
      <w:pPr>
        <w:rPr>
          <w:sz w:val="24"/>
          <w:szCs w:val="24"/>
        </w:rPr>
      </w:pPr>
      <w:r w:rsidRPr="003114E9">
        <w:rPr>
          <w:sz w:val="24"/>
          <w:szCs w:val="24"/>
        </w:rPr>
        <w:t xml:space="preserve">From talking to </w:t>
      </w:r>
      <w:r w:rsidR="003114E9" w:rsidRPr="003114E9">
        <w:rPr>
          <w:sz w:val="24"/>
          <w:szCs w:val="24"/>
        </w:rPr>
        <w:t xml:space="preserve">colleagues from Bolton Hospitals Trust </w:t>
      </w:r>
      <w:r w:rsidRPr="003114E9">
        <w:rPr>
          <w:sz w:val="24"/>
          <w:szCs w:val="24"/>
        </w:rPr>
        <w:t xml:space="preserve">we conclude:- </w:t>
      </w:r>
    </w:p>
    <w:p w:rsidR="004720A3" w:rsidRPr="003114E9" w:rsidRDefault="004720A3" w:rsidP="004720A3">
      <w:pPr>
        <w:numPr>
          <w:ilvl w:val="0"/>
          <w:numId w:val="3"/>
        </w:numPr>
        <w:rPr>
          <w:sz w:val="24"/>
          <w:szCs w:val="24"/>
        </w:rPr>
      </w:pPr>
      <w:r w:rsidRPr="003114E9">
        <w:rPr>
          <w:sz w:val="24"/>
          <w:szCs w:val="24"/>
        </w:rPr>
        <w:t xml:space="preserve">That </w:t>
      </w:r>
      <w:r w:rsidR="00147FB1">
        <w:rPr>
          <w:sz w:val="24"/>
          <w:szCs w:val="24"/>
        </w:rPr>
        <w:t xml:space="preserve">all chaplains need to uphold </w:t>
      </w:r>
      <w:r w:rsidRPr="003114E9">
        <w:rPr>
          <w:sz w:val="24"/>
          <w:szCs w:val="24"/>
        </w:rPr>
        <w:t>the distinctive nature of chaplai</w:t>
      </w:r>
      <w:r w:rsidR="00147FB1">
        <w:rPr>
          <w:sz w:val="24"/>
          <w:szCs w:val="24"/>
        </w:rPr>
        <w:t>ncy as being a service for all</w:t>
      </w:r>
      <w:r w:rsidRPr="003114E9">
        <w:rPr>
          <w:sz w:val="24"/>
          <w:szCs w:val="24"/>
        </w:rPr>
        <w:t xml:space="preserve">. We need to work on re-establishing a ‘link’ system where a </w:t>
      </w:r>
      <w:r w:rsidR="006C437C">
        <w:rPr>
          <w:sz w:val="24"/>
          <w:szCs w:val="24"/>
        </w:rPr>
        <w:t>representative of the Department</w:t>
      </w:r>
      <w:r w:rsidRPr="003114E9">
        <w:rPr>
          <w:sz w:val="24"/>
          <w:szCs w:val="24"/>
        </w:rPr>
        <w:t xml:space="preserve"> leads in the delivery of services to a specific ward / area. </w:t>
      </w:r>
    </w:p>
    <w:p w:rsidR="004720A3" w:rsidRPr="003114E9" w:rsidRDefault="004720A3" w:rsidP="004720A3">
      <w:pPr>
        <w:numPr>
          <w:ilvl w:val="0"/>
          <w:numId w:val="3"/>
        </w:numPr>
        <w:rPr>
          <w:sz w:val="24"/>
          <w:szCs w:val="24"/>
        </w:rPr>
      </w:pPr>
      <w:r w:rsidRPr="003114E9">
        <w:rPr>
          <w:sz w:val="24"/>
          <w:szCs w:val="24"/>
        </w:rPr>
        <w:t xml:space="preserve">Greater accuracy in our assessment of patient/staff needs and </w:t>
      </w:r>
      <w:r w:rsidR="00147FB1">
        <w:rPr>
          <w:sz w:val="24"/>
          <w:szCs w:val="24"/>
        </w:rPr>
        <w:t>the recording of our i</w:t>
      </w:r>
      <w:r w:rsidRPr="003114E9">
        <w:rPr>
          <w:sz w:val="24"/>
          <w:szCs w:val="24"/>
        </w:rPr>
        <w:t xml:space="preserve">nvolvement. We need to be able to account for our work and be audit-able. This </w:t>
      </w:r>
      <w:r w:rsidR="003114E9">
        <w:rPr>
          <w:sz w:val="24"/>
          <w:szCs w:val="24"/>
        </w:rPr>
        <w:t xml:space="preserve">may </w:t>
      </w:r>
      <w:r w:rsidRPr="003114E9">
        <w:rPr>
          <w:sz w:val="24"/>
          <w:szCs w:val="24"/>
        </w:rPr>
        <w:t>involve looking at I T systems</w:t>
      </w:r>
      <w:r w:rsidR="003114E9">
        <w:rPr>
          <w:sz w:val="24"/>
          <w:szCs w:val="24"/>
        </w:rPr>
        <w:t xml:space="preserve">, but certainly involves better and </w:t>
      </w:r>
      <w:r w:rsidR="00147FB1">
        <w:rPr>
          <w:sz w:val="24"/>
          <w:szCs w:val="24"/>
        </w:rPr>
        <w:t xml:space="preserve">consistent </w:t>
      </w:r>
      <w:r w:rsidR="003114E9">
        <w:rPr>
          <w:sz w:val="24"/>
          <w:szCs w:val="24"/>
        </w:rPr>
        <w:t>record-keeping across both sites</w:t>
      </w:r>
      <w:r w:rsidRPr="003114E9">
        <w:rPr>
          <w:sz w:val="24"/>
          <w:szCs w:val="24"/>
        </w:rPr>
        <w:t xml:space="preserve">. </w:t>
      </w:r>
    </w:p>
    <w:p w:rsidR="004720A3" w:rsidRPr="003114E9" w:rsidRDefault="004720A3" w:rsidP="004720A3">
      <w:pPr>
        <w:numPr>
          <w:ilvl w:val="0"/>
          <w:numId w:val="3"/>
        </w:numPr>
        <w:rPr>
          <w:sz w:val="24"/>
          <w:szCs w:val="24"/>
        </w:rPr>
      </w:pPr>
      <w:r w:rsidRPr="003114E9">
        <w:rPr>
          <w:sz w:val="24"/>
          <w:szCs w:val="24"/>
        </w:rPr>
        <w:t xml:space="preserve">Our commitment to interfaith working </w:t>
      </w:r>
      <w:r w:rsidR="00C40556">
        <w:rPr>
          <w:sz w:val="24"/>
          <w:szCs w:val="24"/>
        </w:rPr>
        <w:t xml:space="preserve">needs affirming </w:t>
      </w:r>
      <w:r w:rsidRPr="003114E9">
        <w:rPr>
          <w:sz w:val="24"/>
          <w:szCs w:val="24"/>
        </w:rPr>
        <w:t xml:space="preserve">– “visiting on behalf of the department” - and robust systems for passing specialist work on to colleagues within trusting relationships. </w:t>
      </w:r>
    </w:p>
    <w:p w:rsidR="004720A3" w:rsidRPr="003114E9" w:rsidRDefault="00C40556" w:rsidP="004720A3">
      <w:pPr>
        <w:numPr>
          <w:ilvl w:val="0"/>
          <w:numId w:val="3"/>
        </w:numPr>
        <w:rPr>
          <w:sz w:val="24"/>
          <w:szCs w:val="24"/>
        </w:rPr>
      </w:pPr>
      <w:r>
        <w:rPr>
          <w:sz w:val="24"/>
          <w:szCs w:val="24"/>
        </w:rPr>
        <w:t>We need to look at a</w:t>
      </w:r>
      <w:r w:rsidR="004720A3" w:rsidRPr="003114E9">
        <w:rPr>
          <w:sz w:val="24"/>
          <w:szCs w:val="24"/>
        </w:rPr>
        <w:t xml:space="preserve">ppropriate recognition of volunteers and who is accorded </w:t>
      </w:r>
      <w:r w:rsidR="00147FB1">
        <w:rPr>
          <w:sz w:val="24"/>
          <w:szCs w:val="24"/>
        </w:rPr>
        <w:t>‘</w:t>
      </w:r>
      <w:r w:rsidR="004720A3" w:rsidRPr="003114E9">
        <w:rPr>
          <w:sz w:val="24"/>
          <w:szCs w:val="24"/>
        </w:rPr>
        <w:t>honorary chaplain</w:t>
      </w:r>
      <w:r w:rsidR="00147FB1">
        <w:rPr>
          <w:sz w:val="24"/>
          <w:szCs w:val="24"/>
        </w:rPr>
        <w:t>’</w:t>
      </w:r>
      <w:bookmarkStart w:id="0" w:name="_GoBack"/>
      <w:bookmarkEnd w:id="0"/>
      <w:r w:rsidR="004720A3" w:rsidRPr="003114E9">
        <w:rPr>
          <w:sz w:val="24"/>
          <w:szCs w:val="24"/>
        </w:rPr>
        <w:t xml:space="preserve"> status.</w:t>
      </w:r>
    </w:p>
    <w:p w:rsidR="004720A3" w:rsidRPr="003114E9" w:rsidRDefault="004720A3" w:rsidP="004720A3">
      <w:pPr>
        <w:numPr>
          <w:ilvl w:val="0"/>
          <w:numId w:val="3"/>
        </w:numPr>
        <w:rPr>
          <w:sz w:val="24"/>
          <w:szCs w:val="24"/>
        </w:rPr>
      </w:pPr>
      <w:r w:rsidRPr="003114E9">
        <w:rPr>
          <w:sz w:val="24"/>
          <w:szCs w:val="24"/>
        </w:rPr>
        <w:t>Devising an Operational Policy</w:t>
      </w:r>
    </w:p>
    <w:p w:rsidR="004720A3" w:rsidRDefault="00C40556" w:rsidP="004720A3">
      <w:pPr>
        <w:numPr>
          <w:ilvl w:val="0"/>
          <w:numId w:val="3"/>
        </w:numPr>
        <w:rPr>
          <w:sz w:val="24"/>
          <w:szCs w:val="24"/>
        </w:rPr>
      </w:pPr>
      <w:r>
        <w:rPr>
          <w:sz w:val="24"/>
          <w:szCs w:val="24"/>
        </w:rPr>
        <w:t xml:space="preserve">All of the above contribute to </w:t>
      </w:r>
      <w:r w:rsidR="004720A3" w:rsidRPr="003114E9">
        <w:rPr>
          <w:sz w:val="24"/>
          <w:szCs w:val="24"/>
        </w:rPr>
        <w:t>creating a shared vision and how we are going to work towards it.</w:t>
      </w:r>
    </w:p>
    <w:p w:rsidR="00580AB4" w:rsidRDefault="00580AB4" w:rsidP="00580AB4">
      <w:pPr>
        <w:ind w:left="720"/>
        <w:rPr>
          <w:sz w:val="24"/>
          <w:szCs w:val="24"/>
        </w:rPr>
      </w:pPr>
      <w:r>
        <w:rPr>
          <w:b/>
          <w:sz w:val="24"/>
          <w:szCs w:val="24"/>
          <w:u w:val="single"/>
        </w:rPr>
        <w:t>Conclusions</w:t>
      </w:r>
    </w:p>
    <w:p w:rsidR="00580AB4" w:rsidRPr="00580AB4" w:rsidRDefault="00580AB4" w:rsidP="00580AB4">
      <w:pPr>
        <w:ind w:left="720"/>
        <w:rPr>
          <w:sz w:val="24"/>
          <w:szCs w:val="24"/>
        </w:rPr>
      </w:pPr>
      <w:r>
        <w:rPr>
          <w:sz w:val="24"/>
          <w:szCs w:val="24"/>
        </w:rPr>
        <w:t>We have learnt from the above and included actions in our forward planning.</w:t>
      </w:r>
    </w:p>
    <w:p w:rsidR="008F526C" w:rsidRPr="004720A3" w:rsidRDefault="008F526C" w:rsidP="004720A3"/>
    <w:sectPr w:rsidR="008F526C" w:rsidRPr="004720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E9" w:rsidRDefault="003114E9" w:rsidP="004720A3">
      <w:pPr>
        <w:spacing w:after="0" w:line="240" w:lineRule="auto"/>
      </w:pPr>
      <w:r>
        <w:separator/>
      </w:r>
    </w:p>
  </w:endnote>
  <w:endnote w:type="continuationSeparator" w:id="0">
    <w:p w:rsidR="003114E9" w:rsidRDefault="003114E9" w:rsidP="004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57577"/>
      <w:docPartObj>
        <w:docPartGallery w:val="Page Numbers (Bottom of Page)"/>
        <w:docPartUnique/>
      </w:docPartObj>
    </w:sdtPr>
    <w:sdtEndPr>
      <w:rPr>
        <w:noProof/>
      </w:rPr>
    </w:sdtEndPr>
    <w:sdtContent>
      <w:p w:rsidR="00C6477C" w:rsidRDefault="00C6477C">
        <w:pPr>
          <w:pStyle w:val="Footer"/>
        </w:pPr>
        <w:r>
          <w:fldChar w:fldCharType="begin"/>
        </w:r>
        <w:r>
          <w:instrText xml:space="preserve"> PAGE   \* MERGEFORMAT </w:instrText>
        </w:r>
        <w:r>
          <w:fldChar w:fldCharType="separate"/>
        </w:r>
        <w:r w:rsidR="00147FB1">
          <w:rPr>
            <w:noProof/>
          </w:rPr>
          <w:t>2</w:t>
        </w:r>
        <w:r>
          <w:rPr>
            <w:noProof/>
          </w:rPr>
          <w:fldChar w:fldCharType="end"/>
        </w:r>
      </w:p>
    </w:sdtContent>
  </w:sdt>
  <w:p w:rsidR="00C6477C" w:rsidRDefault="00C64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E9" w:rsidRDefault="003114E9" w:rsidP="004720A3">
      <w:pPr>
        <w:spacing w:after="0" w:line="240" w:lineRule="auto"/>
      </w:pPr>
      <w:r>
        <w:separator/>
      </w:r>
    </w:p>
  </w:footnote>
  <w:footnote w:type="continuationSeparator" w:id="0">
    <w:p w:rsidR="003114E9" w:rsidRDefault="003114E9" w:rsidP="00472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E9" w:rsidRDefault="003114E9">
    <w:pPr>
      <w:pStyle w:val="Header"/>
    </w:pPr>
    <w:r>
      <w:t>Refreshing Chaplaincy   2014</w:t>
    </w:r>
  </w:p>
  <w:p w:rsidR="003114E9" w:rsidRDefault="00311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0D15"/>
    <w:multiLevelType w:val="hybridMultilevel"/>
    <w:tmpl w:val="4EDC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010E1"/>
    <w:multiLevelType w:val="hybridMultilevel"/>
    <w:tmpl w:val="DCECEBB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FF6948"/>
    <w:multiLevelType w:val="hybridMultilevel"/>
    <w:tmpl w:val="532294D2"/>
    <w:lvl w:ilvl="0" w:tplc="AFA03576">
      <w:start w:val="1"/>
      <w:numFmt w:val="decimal"/>
      <w:lvlText w:val="%1)"/>
      <w:lvlJc w:val="left"/>
      <w:pPr>
        <w:ind w:left="720" w:hanging="360"/>
      </w:pPr>
      <w:rPr>
        <w:rFonts w:cs="Times New Roman" w:hint="default"/>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53B5BFD"/>
    <w:multiLevelType w:val="hybridMultilevel"/>
    <w:tmpl w:val="A8765B9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147FB1"/>
    <w:rsid w:val="002E2C77"/>
    <w:rsid w:val="003114E9"/>
    <w:rsid w:val="0042794D"/>
    <w:rsid w:val="004720A3"/>
    <w:rsid w:val="00580AB4"/>
    <w:rsid w:val="006C437C"/>
    <w:rsid w:val="007E359A"/>
    <w:rsid w:val="008F526C"/>
    <w:rsid w:val="00A65381"/>
    <w:rsid w:val="00BA6B85"/>
    <w:rsid w:val="00BD7D37"/>
    <w:rsid w:val="00BF785B"/>
    <w:rsid w:val="00C37035"/>
    <w:rsid w:val="00C40556"/>
    <w:rsid w:val="00C6477C"/>
    <w:rsid w:val="00D2046D"/>
    <w:rsid w:val="00D277C1"/>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20A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A3"/>
    <w:rPr>
      <w:rFonts w:ascii="Tahoma" w:eastAsia="Calibri" w:hAnsi="Tahoma" w:cs="Tahoma"/>
      <w:sz w:val="16"/>
      <w:szCs w:val="16"/>
    </w:rPr>
  </w:style>
  <w:style w:type="paragraph" w:styleId="Header">
    <w:name w:val="header"/>
    <w:basedOn w:val="Normal"/>
    <w:link w:val="HeaderChar"/>
    <w:uiPriority w:val="99"/>
    <w:unhideWhenUsed/>
    <w:rsid w:val="0047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A3"/>
    <w:rPr>
      <w:rFonts w:ascii="Calibri" w:eastAsia="Calibri" w:hAnsi="Calibri" w:cs="Times New Roman"/>
    </w:rPr>
  </w:style>
  <w:style w:type="paragraph" w:styleId="Footer">
    <w:name w:val="footer"/>
    <w:basedOn w:val="Normal"/>
    <w:link w:val="FooterChar"/>
    <w:uiPriority w:val="99"/>
    <w:unhideWhenUsed/>
    <w:rsid w:val="0047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A3"/>
    <w:rPr>
      <w:rFonts w:ascii="Calibri" w:eastAsia="Calibri" w:hAnsi="Calibri" w:cs="Times New Roman"/>
    </w:rPr>
  </w:style>
  <w:style w:type="paragraph" w:styleId="ListParagraph">
    <w:name w:val="List Paragraph"/>
    <w:basedOn w:val="Normal"/>
    <w:uiPriority w:val="34"/>
    <w:qFormat/>
    <w:rsid w:val="00311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20A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A3"/>
    <w:rPr>
      <w:rFonts w:ascii="Tahoma" w:eastAsia="Calibri" w:hAnsi="Tahoma" w:cs="Tahoma"/>
      <w:sz w:val="16"/>
      <w:szCs w:val="16"/>
    </w:rPr>
  </w:style>
  <w:style w:type="paragraph" w:styleId="Header">
    <w:name w:val="header"/>
    <w:basedOn w:val="Normal"/>
    <w:link w:val="HeaderChar"/>
    <w:uiPriority w:val="99"/>
    <w:unhideWhenUsed/>
    <w:rsid w:val="0047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A3"/>
    <w:rPr>
      <w:rFonts w:ascii="Calibri" w:eastAsia="Calibri" w:hAnsi="Calibri" w:cs="Times New Roman"/>
    </w:rPr>
  </w:style>
  <w:style w:type="paragraph" w:styleId="Footer">
    <w:name w:val="footer"/>
    <w:basedOn w:val="Normal"/>
    <w:link w:val="FooterChar"/>
    <w:uiPriority w:val="99"/>
    <w:unhideWhenUsed/>
    <w:rsid w:val="0047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A3"/>
    <w:rPr>
      <w:rFonts w:ascii="Calibri" w:eastAsia="Calibri" w:hAnsi="Calibri" w:cs="Times New Roman"/>
    </w:rPr>
  </w:style>
  <w:style w:type="paragraph" w:styleId="ListParagraph">
    <w:name w:val="List Paragraph"/>
    <w:basedOn w:val="Normal"/>
    <w:uiPriority w:val="34"/>
    <w:qFormat/>
    <w:rsid w:val="0031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2</cp:revision>
  <cp:lastPrinted>2014-10-09T13:32:00Z</cp:lastPrinted>
  <dcterms:created xsi:type="dcterms:W3CDTF">2014-10-28T11:32:00Z</dcterms:created>
  <dcterms:modified xsi:type="dcterms:W3CDTF">2014-10-28T11:32:00Z</dcterms:modified>
</cp:coreProperties>
</file>